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6906E">
      <w:pPr>
        <w:spacing w:line="360" w:lineRule="auto"/>
        <w:rPr>
          <w:highlight w:val="none"/>
        </w:rPr>
      </w:pPr>
    </w:p>
    <w:p w14:paraId="340FA833">
      <w:pPr>
        <w:spacing w:line="360" w:lineRule="auto"/>
        <w:jc w:val="center"/>
        <w:rPr>
          <w:rFonts w:hint="eastAsia" w:ascii="楷体" w:hAnsi="楷体" w:eastAsia="楷体" w:cs="楷体"/>
          <w:b/>
          <w:bCs/>
          <w:kern w:val="44"/>
          <w:sz w:val="32"/>
          <w:szCs w:val="44"/>
          <w:highlight w:val="none"/>
          <w:lang w:eastAsia="zh-CN"/>
        </w:rPr>
      </w:pPr>
      <w:r>
        <w:rPr>
          <w:rFonts w:hint="eastAsia" w:ascii="楷体" w:hAnsi="楷体" w:eastAsia="楷体" w:cs="楷体"/>
          <w:b/>
          <w:bCs/>
          <w:kern w:val="44"/>
          <w:sz w:val="32"/>
          <w:szCs w:val="44"/>
          <w:highlight w:val="none"/>
        </w:rPr>
        <w:t>南京市疾控中心</w:t>
      </w:r>
      <w:r>
        <w:rPr>
          <w:rFonts w:hint="eastAsia" w:ascii="楷体" w:hAnsi="楷体" w:eastAsia="楷体" w:cs="楷体"/>
          <w:b/>
          <w:bCs/>
          <w:kern w:val="44"/>
          <w:sz w:val="32"/>
          <w:szCs w:val="44"/>
          <w:highlight w:val="none"/>
          <w:lang w:eastAsia="zh-CN"/>
        </w:rPr>
        <w:t>（</w:t>
      </w:r>
      <w:r>
        <w:rPr>
          <w:rFonts w:hint="eastAsia" w:ascii="楷体" w:hAnsi="楷体" w:eastAsia="楷体" w:cs="楷体"/>
          <w:b/>
          <w:bCs/>
          <w:kern w:val="44"/>
          <w:sz w:val="32"/>
          <w:szCs w:val="44"/>
          <w:highlight w:val="none"/>
          <w:lang w:val="en-US" w:eastAsia="zh-CN"/>
        </w:rPr>
        <w:t>市卫生监督所</w:t>
      </w:r>
      <w:r>
        <w:rPr>
          <w:rFonts w:hint="eastAsia" w:ascii="楷体" w:hAnsi="楷体" w:eastAsia="楷体" w:cs="楷体"/>
          <w:b/>
          <w:bCs/>
          <w:kern w:val="44"/>
          <w:sz w:val="32"/>
          <w:szCs w:val="44"/>
          <w:highlight w:val="none"/>
          <w:lang w:eastAsia="zh-CN"/>
        </w:rPr>
        <w:t>）</w:t>
      </w:r>
    </w:p>
    <w:p w14:paraId="01932F70">
      <w:pPr>
        <w:spacing w:line="360" w:lineRule="auto"/>
        <w:jc w:val="center"/>
        <w:rPr>
          <w:rFonts w:hint="eastAsia" w:ascii="楷体" w:hAnsi="楷体" w:eastAsia="楷体" w:cs="楷体"/>
          <w:b/>
          <w:bCs/>
          <w:kern w:val="44"/>
          <w:sz w:val="32"/>
          <w:szCs w:val="44"/>
          <w:highlight w:val="none"/>
        </w:rPr>
      </w:pPr>
      <w:r>
        <w:rPr>
          <w:rFonts w:hint="eastAsia" w:ascii="楷体" w:hAnsi="楷体" w:eastAsia="楷体" w:cs="楷体"/>
          <w:b/>
          <w:bCs/>
          <w:kern w:val="44"/>
          <w:sz w:val="32"/>
          <w:szCs w:val="44"/>
          <w:highlight w:val="none"/>
        </w:rPr>
        <w:t>重点人群接受专题调查、多病共检和宣教干预相关服务</w:t>
      </w:r>
    </w:p>
    <w:p w14:paraId="49433A70">
      <w:pPr>
        <w:spacing w:line="360" w:lineRule="auto"/>
        <w:jc w:val="center"/>
        <w:rPr>
          <w:rFonts w:hint="eastAsia" w:ascii="楷体" w:hAnsi="楷体" w:eastAsia="楷体" w:cs="楷体"/>
          <w:b/>
          <w:bCs/>
          <w:kern w:val="44"/>
          <w:sz w:val="32"/>
          <w:szCs w:val="44"/>
          <w:highlight w:val="none"/>
        </w:rPr>
      </w:pPr>
      <w:r>
        <w:rPr>
          <w:rFonts w:hint="eastAsia" w:ascii="楷体" w:hAnsi="楷体" w:eastAsia="楷体" w:cs="楷体"/>
          <w:b/>
          <w:bCs/>
          <w:kern w:val="44"/>
          <w:sz w:val="32"/>
          <w:szCs w:val="44"/>
          <w:highlight w:val="none"/>
        </w:rPr>
        <w:t>社会组织招募公告</w:t>
      </w:r>
    </w:p>
    <w:p w14:paraId="21BA3A9C">
      <w:pPr>
        <w:spacing w:line="360" w:lineRule="auto"/>
        <w:ind w:firstLine="480" w:firstLineChars="200"/>
        <w:rPr>
          <w:rFonts w:hint="eastAsia" w:ascii="仿宋" w:hAnsi="仿宋" w:eastAsia="仿宋"/>
          <w:sz w:val="22"/>
          <w:szCs w:val="24"/>
          <w:highlight w:val="none"/>
        </w:rPr>
      </w:pPr>
      <w:r>
        <w:rPr>
          <w:rFonts w:hint="eastAsia" w:ascii="仿宋" w:hAnsi="仿宋" w:eastAsia="仿宋"/>
          <w:sz w:val="24"/>
          <w:szCs w:val="28"/>
          <w:highlight w:val="none"/>
        </w:rPr>
        <w:t>南京市疾病预防控制中心根据工作需要，就2026年度南京市艾滋病防治重点人群接受专题调查、多病共检和宣教干预相关服务开展社会组织招募工作，本服务将通过综合评定方法确认2家社会组织共同承接本次服务，详见评分标准附表。欢迎符合资格条件的社会组织参加。</w:t>
      </w:r>
    </w:p>
    <w:p w14:paraId="561A1195">
      <w:pPr>
        <w:pStyle w:val="4"/>
        <w:spacing w:line="360" w:lineRule="auto"/>
        <w:rPr>
          <w:rFonts w:hint="eastAsia" w:ascii="黑体" w:hAnsi="黑体" w:cs="宋体"/>
          <w:b w:val="0"/>
          <w:sz w:val="24"/>
          <w:szCs w:val="28"/>
          <w:highlight w:val="none"/>
        </w:rPr>
      </w:pPr>
      <w:bookmarkStart w:id="0" w:name="_Toc28359002"/>
      <w:bookmarkStart w:id="1" w:name="_Toc35393621"/>
      <w:bookmarkStart w:id="2" w:name="_Toc35393790"/>
      <w:bookmarkStart w:id="3" w:name="_Toc28359079"/>
      <w:bookmarkStart w:id="4" w:name="_Hlk24379207"/>
      <w:r>
        <w:rPr>
          <w:rFonts w:hint="eastAsia" w:ascii="黑体" w:hAnsi="黑体" w:cs="宋体"/>
          <w:b w:val="0"/>
          <w:sz w:val="24"/>
          <w:szCs w:val="28"/>
          <w:highlight w:val="none"/>
        </w:rPr>
        <w:t>一、服务基本情况</w:t>
      </w:r>
      <w:bookmarkEnd w:id="0"/>
      <w:bookmarkEnd w:id="1"/>
      <w:bookmarkEnd w:id="2"/>
      <w:bookmarkEnd w:id="3"/>
      <w:bookmarkStart w:id="29" w:name="_GoBack"/>
      <w:bookmarkEnd w:id="29"/>
    </w:p>
    <w:p w14:paraId="41216B01">
      <w:pPr>
        <w:spacing w:line="360" w:lineRule="auto"/>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服务名称：</w:t>
      </w:r>
      <w:bookmarkEnd w:id="4"/>
      <w:r>
        <w:rPr>
          <w:rFonts w:hint="eastAsia" w:ascii="仿宋" w:hAnsi="仿宋" w:eastAsia="仿宋"/>
          <w:sz w:val="24"/>
          <w:szCs w:val="28"/>
          <w:highlight w:val="none"/>
        </w:rPr>
        <w:t>2026年度南京市艾滋病防治重点人群接受专题调查、多病共检和宣教干预相关服务；</w:t>
      </w:r>
    </w:p>
    <w:p w14:paraId="77B78BB0">
      <w:pPr>
        <w:spacing w:line="360" w:lineRule="auto"/>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采购预算：人民币6万元；</w:t>
      </w:r>
    </w:p>
    <w:p w14:paraId="65A83191">
      <w:pPr>
        <w:spacing w:line="360" w:lineRule="auto"/>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采购需求：包括服务需求及保密要求。一、服务需求：我中心拟委托符合要求的社会组织，通过线上线下相结合的方式招募动员男男性行为人群，前往南京市疾病预防控制中心自愿咨询门诊接受专项调查、多病共检和宣教干预相关服务。调查内容包括一般人口学、艾滋病性病猴痘防治知识、时间空间迁移情况、性行为特征、既往艾滋病抗体检测史、暴露前后预防服务接受和使用偏好、预防性服药副作用发生情况等以及艾滋病、梅毒、丙肝、乙肝抗体检测。调查样本量为600人。预计调查时间在2026年9月至2027年2月；二、服务实施保密要求：（1）入围社会组织加强内部保密和数据安全管理，因入围组织造成的数据泄密、网络与数据安全问题，由社会组织承担责任；（2）入围社会组织须与采购人签署保密协议,对服务实施过程中获得的服务相关数据承担保密责任，对服务实施过程中涉及的敏感数据严格遵循《中华人民共和国保守国家秘密法》相关要求进行保护，因社会组织造成泄密、网络与数据安全问题的，由社会组织承担所有责任；（3）入围社会组织在本服务中所获取的相关数据，必须提供给采购</w:t>
      </w:r>
      <w:r>
        <w:rPr>
          <w:rFonts w:hint="eastAsia" w:ascii="仿宋" w:hAnsi="仿宋" w:eastAsia="仿宋" w:cs="宋体"/>
          <w:sz w:val="24"/>
          <w:szCs w:val="28"/>
          <w:highlight w:val="none"/>
        </w:rPr>
        <w:t>人指定人员，不得随意扩散。</w:t>
      </w:r>
    </w:p>
    <w:p w14:paraId="5D9D6448">
      <w:pPr>
        <w:widowControl/>
        <w:spacing w:line="360" w:lineRule="auto"/>
        <w:ind w:firstLine="480" w:firstLineChars="200"/>
        <w:jc w:val="left"/>
        <w:rPr>
          <w:highlight w:val="none"/>
        </w:rPr>
      </w:pPr>
      <w:r>
        <w:rPr>
          <w:rFonts w:hint="eastAsia" w:ascii="仿宋" w:hAnsi="仿宋" w:eastAsia="仿宋" w:cs="仿宋"/>
          <w:sz w:val="24"/>
          <w:szCs w:val="24"/>
          <w:highlight w:val="none"/>
        </w:rPr>
        <w:t>合同履行期限：合同签订至调查对象招募任务完成为止。</w:t>
      </w:r>
    </w:p>
    <w:p w14:paraId="7A1CFA51">
      <w:pPr>
        <w:pStyle w:val="4"/>
        <w:spacing w:line="360" w:lineRule="auto"/>
        <w:rPr>
          <w:rFonts w:hint="eastAsia" w:ascii="黑体" w:hAnsi="黑体" w:cs="宋体"/>
          <w:b w:val="0"/>
          <w:sz w:val="24"/>
          <w:szCs w:val="28"/>
          <w:highlight w:val="none"/>
        </w:rPr>
      </w:pPr>
      <w:bookmarkStart w:id="5" w:name="_Toc35393791"/>
      <w:bookmarkStart w:id="6" w:name="_Toc35393622"/>
      <w:bookmarkStart w:id="7" w:name="_Toc28359080"/>
      <w:bookmarkStart w:id="8" w:name="_Toc28359003"/>
      <w:r>
        <w:rPr>
          <w:rFonts w:hint="eastAsia" w:ascii="黑体" w:hAnsi="黑体" w:cs="宋体"/>
          <w:b w:val="0"/>
          <w:sz w:val="24"/>
          <w:szCs w:val="28"/>
          <w:highlight w:val="none"/>
        </w:rPr>
        <w:t>二、社会组织参与本次招募工作的相关要求：</w:t>
      </w:r>
      <w:bookmarkEnd w:id="5"/>
      <w:bookmarkEnd w:id="6"/>
      <w:bookmarkEnd w:id="7"/>
      <w:bookmarkEnd w:id="8"/>
    </w:p>
    <w:p w14:paraId="1CE2DD37">
      <w:pPr>
        <w:spacing w:line="360" w:lineRule="auto"/>
        <w:ind w:firstLine="484" w:firstLineChars="202"/>
        <w:rPr>
          <w:rFonts w:hint="eastAsia" w:ascii="仿宋" w:hAnsi="仿宋" w:eastAsia="仿宋"/>
          <w:sz w:val="24"/>
          <w:szCs w:val="28"/>
          <w:highlight w:val="none"/>
        </w:rPr>
      </w:pPr>
      <w:bookmarkStart w:id="9" w:name="_Toc35393623"/>
      <w:bookmarkStart w:id="10" w:name="_Toc35393792"/>
      <w:bookmarkStart w:id="11" w:name="_Toc28359004"/>
      <w:bookmarkStart w:id="12" w:name="_Toc28359081"/>
      <w:r>
        <w:rPr>
          <w:rFonts w:hint="eastAsia" w:ascii="仿宋" w:hAnsi="仿宋" w:eastAsia="仿宋"/>
          <w:sz w:val="24"/>
          <w:szCs w:val="28"/>
          <w:highlight w:val="none"/>
        </w:rPr>
        <w:t xml:space="preserve">（1）具有独立承担民事责任的能力（提供组织的民办非企业登记证书；法人或企业负责人提供其身份证）； </w:t>
      </w:r>
    </w:p>
    <w:p w14:paraId="464D3A62">
      <w:pPr>
        <w:spacing w:line="360" w:lineRule="auto"/>
        <w:ind w:firstLine="484" w:firstLineChars="202"/>
        <w:rPr>
          <w:rFonts w:hint="eastAsia" w:ascii="仿宋" w:hAnsi="仿宋" w:eastAsia="仿宋"/>
          <w:sz w:val="24"/>
          <w:szCs w:val="28"/>
          <w:highlight w:val="none"/>
        </w:rPr>
      </w:pPr>
      <w:r>
        <w:rPr>
          <w:rFonts w:hint="eastAsia" w:ascii="仿宋" w:hAnsi="仿宋" w:eastAsia="仿宋"/>
          <w:sz w:val="24"/>
          <w:szCs w:val="28"/>
          <w:highlight w:val="none"/>
        </w:rPr>
        <w:t>（2）组织和组织负责人没有重大违法记录（提供承诺书）；</w:t>
      </w:r>
    </w:p>
    <w:p w14:paraId="1BC58C4F">
      <w:pPr>
        <w:spacing w:line="360" w:lineRule="auto"/>
        <w:ind w:firstLine="484" w:firstLineChars="202"/>
        <w:rPr>
          <w:rFonts w:hint="eastAsia" w:ascii="仿宋" w:hAnsi="仿宋" w:eastAsia="仿宋"/>
          <w:sz w:val="24"/>
          <w:szCs w:val="28"/>
          <w:highlight w:val="none"/>
        </w:rPr>
      </w:pPr>
      <w:r>
        <w:rPr>
          <w:rFonts w:hint="eastAsia" w:ascii="仿宋" w:hAnsi="仿宋" w:eastAsia="仿宋"/>
          <w:sz w:val="24"/>
          <w:szCs w:val="28"/>
          <w:highlight w:val="none"/>
        </w:rPr>
        <w:t>（3）其他条件：具有参与艾滋病防治社会组织工作经验。（可提供艾滋病防治项目合同或实施方案，或其他可以证明检验的材料）</w:t>
      </w:r>
    </w:p>
    <w:p w14:paraId="04A469DA">
      <w:pPr>
        <w:pStyle w:val="4"/>
        <w:spacing w:line="360" w:lineRule="auto"/>
        <w:rPr>
          <w:rFonts w:hint="eastAsia" w:ascii="黑体" w:hAnsi="黑体" w:cs="宋体"/>
          <w:b w:val="0"/>
          <w:sz w:val="24"/>
          <w:szCs w:val="28"/>
          <w:highlight w:val="none"/>
        </w:rPr>
      </w:pPr>
      <w:r>
        <w:rPr>
          <w:rFonts w:hint="eastAsia" w:ascii="黑体" w:hAnsi="黑体" w:cs="宋体"/>
          <w:b w:val="0"/>
          <w:sz w:val="24"/>
          <w:szCs w:val="28"/>
          <w:highlight w:val="none"/>
        </w:rPr>
        <w:t>三、获取招募参与文件</w:t>
      </w:r>
      <w:bookmarkEnd w:id="9"/>
      <w:bookmarkEnd w:id="10"/>
      <w:bookmarkEnd w:id="11"/>
      <w:bookmarkEnd w:id="12"/>
    </w:p>
    <w:p w14:paraId="327D77AF">
      <w:pPr>
        <w:spacing w:line="360" w:lineRule="auto"/>
        <w:rPr>
          <w:rFonts w:hint="eastAsia" w:ascii="仿宋" w:hAnsi="仿宋" w:eastAsia="仿宋" w:cs="宋体"/>
          <w:sz w:val="24"/>
          <w:szCs w:val="28"/>
          <w:highlight w:val="none"/>
        </w:rPr>
      </w:pPr>
      <w:bookmarkStart w:id="13" w:name="_Toc28359082"/>
      <w:bookmarkStart w:id="14" w:name="_Toc28359005"/>
      <w:bookmarkStart w:id="15" w:name="_Toc35393793"/>
      <w:bookmarkStart w:id="16" w:name="_Toc35393624"/>
      <w:r>
        <w:rPr>
          <w:rFonts w:ascii="仿宋" w:hAnsi="仿宋" w:eastAsia="仿宋" w:cs="宋体"/>
          <w:sz w:val="24"/>
          <w:szCs w:val="28"/>
          <w:highlight w:val="none"/>
        </w:rPr>
        <w:t>详见南京市疾控中心官网。</w:t>
      </w:r>
    </w:p>
    <w:p w14:paraId="126543DA">
      <w:pPr>
        <w:pStyle w:val="4"/>
        <w:spacing w:line="360" w:lineRule="auto"/>
        <w:rPr>
          <w:rFonts w:hint="eastAsia" w:ascii="黑体" w:hAnsi="黑体" w:cs="宋体"/>
          <w:b w:val="0"/>
          <w:sz w:val="24"/>
          <w:szCs w:val="28"/>
          <w:highlight w:val="none"/>
        </w:rPr>
      </w:pPr>
      <w:r>
        <w:rPr>
          <w:rFonts w:hint="eastAsia" w:ascii="黑体" w:hAnsi="黑体" w:cs="宋体"/>
          <w:b w:val="0"/>
          <w:sz w:val="24"/>
          <w:szCs w:val="28"/>
          <w:highlight w:val="none"/>
        </w:rPr>
        <w:t>四、提交招募响应</w:t>
      </w:r>
      <w:bookmarkEnd w:id="13"/>
      <w:bookmarkEnd w:id="14"/>
      <w:r>
        <w:rPr>
          <w:rFonts w:hint="eastAsia" w:ascii="黑体" w:hAnsi="黑体" w:cs="宋体"/>
          <w:b w:val="0"/>
          <w:sz w:val="24"/>
          <w:szCs w:val="28"/>
          <w:highlight w:val="none"/>
        </w:rPr>
        <w:t>材料截止时间和地点</w:t>
      </w:r>
      <w:bookmarkEnd w:id="15"/>
      <w:bookmarkEnd w:id="16"/>
    </w:p>
    <w:p w14:paraId="51E8BC6A">
      <w:pPr>
        <w:spacing w:line="360" w:lineRule="auto"/>
        <w:rPr>
          <w:rFonts w:hint="eastAsia" w:ascii="仿宋" w:hAnsi="仿宋" w:eastAsia="仿宋" w:cs="宋体"/>
          <w:sz w:val="24"/>
          <w:szCs w:val="28"/>
          <w:highlight w:val="none"/>
        </w:rPr>
      </w:pPr>
      <w:bookmarkStart w:id="17" w:name="_Toc28359007"/>
      <w:bookmarkStart w:id="18" w:name="_Toc35393625"/>
      <w:bookmarkStart w:id="19" w:name="_Toc28359084"/>
      <w:bookmarkStart w:id="20" w:name="_Toc35393794"/>
      <w:r>
        <w:rPr>
          <w:rFonts w:ascii="仿宋" w:hAnsi="仿宋" w:eastAsia="仿宋" w:cs="宋体"/>
          <w:sz w:val="24"/>
          <w:szCs w:val="28"/>
          <w:highlight w:val="none"/>
        </w:rPr>
        <w:t>递交</w:t>
      </w:r>
      <w:r>
        <w:rPr>
          <w:rFonts w:hint="eastAsia" w:ascii="仿宋" w:hAnsi="仿宋" w:eastAsia="仿宋" w:cs="宋体"/>
          <w:sz w:val="24"/>
          <w:szCs w:val="28"/>
          <w:highlight w:val="none"/>
        </w:rPr>
        <w:t>材料</w:t>
      </w:r>
      <w:r>
        <w:rPr>
          <w:rFonts w:ascii="仿宋" w:hAnsi="仿宋" w:eastAsia="仿宋" w:cs="宋体"/>
          <w:sz w:val="24"/>
          <w:szCs w:val="28"/>
          <w:highlight w:val="none"/>
        </w:rPr>
        <w:t>时间：202</w:t>
      </w:r>
      <w:r>
        <w:rPr>
          <w:rFonts w:hint="eastAsia" w:ascii="仿宋" w:hAnsi="仿宋" w:eastAsia="仿宋" w:cs="宋体"/>
          <w:sz w:val="24"/>
          <w:szCs w:val="28"/>
          <w:highlight w:val="none"/>
        </w:rPr>
        <w:t>6</w:t>
      </w:r>
      <w:r>
        <w:rPr>
          <w:rFonts w:ascii="仿宋" w:hAnsi="仿宋" w:eastAsia="仿宋" w:cs="宋体"/>
          <w:sz w:val="24"/>
          <w:szCs w:val="28"/>
          <w:highlight w:val="none"/>
        </w:rPr>
        <w:t>年</w:t>
      </w:r>
      <w:r>
        <w:rPr>
          <w:rFonts w:hint="eastAsia" w:ascii="仿宋" w:hAnsi="仿宋" w:eastAsia="仿宋" w:cs="仿宋"/>
          <w:sz w:val="24"/>
          <w:szCs w:val="24"/>
          <w:highlight w:val="none"/>
          <w:lang w:val="en-US" w:eastAsia="zh-CN"/>
        </w:rPr>
        <w:t>10</w:t>
      </w:r>
      <w:r>
        <w:rPr>
          <w:rFonts w:ascii="仿宋" w:hAnsi="仿宋" w:eastAsia="仿宋" w:cs="宋体"/>
          <w:sz w:val="24"/>
          <w:szCs w:val="28"/>
          <w:highlight w:val="none"/>
        </w:rPr>
        <w:t>月</w:t>
      </w:r>
      <w:r>
        <w:rPr>
          <w:rFonts w:hint="eastAsia" w:ascii="仿宋" w:hAnsi="仿宋" w:eastAsia="仿宋" w:cs="仿宋"/>
          <w:sz w:val="24"/>
          <w:szCs w:val="24"/>
          <w:highlight w:val="none"/>
          <w:lang w:val="en-US" w:eastAsia="zh-CN"/>
        </w:rPr>
        <w:t>8</w:t>
      </w:r>
      <w:r>
        <w:rPr>
          <w:rFonts w:ascii="仿宋" w:hAnsi="仿宋" w:eastAsia="仿宋" w:cs="宋体"/>
          <w:sz w:val="24"/>
          <w:szCs w:val="28"/>
          <w:highlight w:val="none"/>
        </w:rPr>
        <w:t>日</w:t>
      </w:r>
      <w:r>
        <w:rPr>
          <w:rFonts w:hint="eastAsia" w:ascii="仿宋" w:hAnsi="仿宋" w:eastAsia="仿宋" w:cs="宋体"/>
          <w:sz w:val="24"/>
          <w:szCs w:val="28"/>
          <w:highlight w:val="none"/>
        </w:rPr>
        <w:t>14:00-</w:t>
      </w:r>
      <w:r>
        <w:rPr>
          <w:rFonts w:hint="eastAsia" w:ascii="仿宋" w:hAnsi="仿宋" w:eastAsia="仿宋" w:cs="仿宋"/>
          <w:sz w:val="24"/>
          <w:szCs w:val="24"/>
          <w:highlight w:val="none"/>
        </w:rPr>
        <w:t>14;30</w:t>
      </w:r>
      <w:r>
        <w:rPr>
          <w:rFonts w:ascii="仿宋" w:hAnsi="仿宋" w:eastAsia="仿宋" w:cs="宋体"/>
          <w:sz w:val="24"/>
          <w:szCs w:val="28"/>
          <w:highlight w:val="none"/>
        </w:rPr>
        <w:t>；</w:t>
      </w:r>
    </w:p>
    <w:p w14:paraId="68910D84">
      <w:pPr>
        <w:spacing w:line="360" w:lineRule="auto"/>
        <w:rPr>
          <w:rFonts w:hint="eastAsia" w:ascii="仿宋" w:hAnsi="仿宋" w:eastAsia="仿宋" w:cs="宋体"/>
          <w:sz w:val="24"/>
          <w:szCs w:val="28"/>
          <w:highlight w:val="none"/>
        </w:rPr>
      </w:pPr>
      <w:r>
        <w:rPr>
          <w:rFonts w:hint="eastAsia" w:ascii="仿宋" w:hAnsi="仿宋" w:eastAsia="仿宋" w:cs="宋体"/>
          <w:sz w:val="24"/>
          <w:szCs w:val="28"/>
          <w:highlight w:val="none"/>
        </w:rPr>
        <w:t>招募评审</w:t>
      </w:r>
      <w:r>
        <w:rPr>
          <w:rFonts w:ascii="仿宋" w:hAnsi="仿宋" w:eastAsia="仿宋" w:cs="宋体"/>
          <w:sz w:val="24"/>
          <w:szCs w:val="28"/>
          <w:highlight w:val="none"/>
        </w:rPr>
        <w:t>时间：202</w:t>
      </w:r>
      <w:r>
        <w:rPr>
          <w:rFonts w:hint="eastAsia" w:ascii="仿宋" w:hAnsi="仿宋" w:eastAsia="仿宋" w:cs="宋体"/>
          <w:sz w:val="24"/>
          <w:szCs w:val="28"/>
          <w:highlight w:val="none"/>
        </w:rPr>
        <w:t>6</w:t>
      </w:r>
      <w:r>
        <w:rPr>
          <w:rFonts w:ascii="仿宋" w:hAnsi="仿宋" w:eastAsia="仿宋" w:cs="宋体"/>
          <w:sz w:val="24"/>
          <w:szCs w:val="28"/>
          <w:highlight w:val="none"/>
        </w:rPr>
        <w:t>年</w:t>
      </w:r>
      <w:r>
        <w:rPr>
          <w:rFonts w:hint="eastAsia" w:ascii="仿宋" w:hAnsi="仿宋" w:eastAsia="仿宋" w:cs="仿宋"/>
          <w:sz w:val="24"/>
          <w:szCs w:val="24"/>
          <w:highlight w:val="none"/>
          <w:lang w:val="en-US" w:eastAsia="zh-CN"/>
        </w:rPr>
        <w:t>10</w:t>
      </w:r>
      <w:r>
        <w:rPr>
          <w:rFonts w:ascii="仿宋" w:hAnsi="仿宋" w:eastAsia="仿宋" w:cs="宋体"/>
          <w:sz w:val="24"/>
          <w:szCs w:val="28"/>
          <w:highlight w:val="none"/>
        </w:rPr>
        <w:t>月</w:t>
      </w:r>
      <w:r>
        <w:rPr>
          <w:rFonts w:hint="eastAsia" w:ascii="仿宋" w:hAnsi="仿宋" w:eastAsia="仿宋" w:cs="仿宋"/>
          <w:sz w:val="24"/>
          <w:szCs w:val="24"/>
          <w:highlight w:val="none"/>
          <w:lang w:val="en-US" w:eastAsia="zh-CN"/>
        </w:rPr>
        <w:t>8</w:t>
      </w:r>
      <w:r>
        <w:rPr>
          <w:rFonts w:ascii="仿宋" w:hAnsi="仿宋" w:eastAsia="仿宋" w:cs="宋体"/>
          <w:sz w:val="24"/>
          <w:szCs w:val="28"/>
          <w:highlight w:val="none"/>
        </w:rPr>
        <w:t>日</w:t>
      </w:r>
      <w:r>
        <w:rPr>
          <w:rFonts w:hint="eastAsia" w:ascii="仿宋" w:hAnsi="仿宋" w:eastAsia="仿宋" w:cs="仿宋"/>
          <w:sz w:val="24"/>
          <w:szCs w:val="24"/>
          <w:highlight w:val="none"/>
        </w:rPr>
        <w:t>14</w:t>
      </w:r>
      <w:r>
        <w:rPr>
          <w:rFonts w:hint="eastAsia" w:ascii="仿宋" w:hAnsi="仿宋" w:eastAsia="仿宋" w:cs="宋体"/>
          <w:sz w:val="24"/>
          <w:szCs w:val="28"/>
          <w:highlight w:val="none"/>
        </w:rPr>
        <w:t>:30</w:t>
      </w:r>
      <w:r>
        <w:rPr>
          <w:rFonts w:ascii="仿宋" w:hAnsi="仿宋" w:eastAsia="仿宋" w:cs="宋体"/>
          <w:sz w:val="24"/>
          <w:szCs w:val="28"/>
          <w:highlight w:val="none"/>
        </w:rPr>
        <w:t>；</w:t>
      </w:r>
    </w:p>
    <w:p w14:paraId="1FC06715">
      <w:pPr>
        <w:spacing w:line="360" w:lineRule="auto"/>
        <w:rPr>
          <w:rFonts w:hint="eastAsia" w:ascii="仿宋" w:hAnsi="仿宋" w:eastAsia="仿宋" w:cs="宋体"/>
          <w:sz w:val="24"/>
          <w:szCs w:val="28"/>
          <w:highlight w:val="none"/>
        </w:rPr>
      </w:pPr>
      <w:r>
        <w:rPr>
          <w:rFonts w:ascii="仿宋" w:hAnsi="仿宋" w:eastAsia="仿宋" w:cs="宋体"/>
          <w:sz w:val="24"/>
          <w:szCs w:val="28"/>
          <w:highlight w:val="none"/>
        </w:rPr>
        <w:t>开标</w:t>
      </w:r>
      <w:r>
        <w:rPr>
          <w:rFonts w:hint="eastAsia" w:ascii="仿宋" w:hAnsi="仿宋" w:eastAsia="仿宋" w:cs="宋体"/>
          <w:sz w:val="24"/>
          <w:szCs w:val="28"/>
          <w:highlight w:val="none"/>
        </w:rPr>
        <w:t>地点：</w:t>
      </w:r>
      <w:r>
        <w:rPr>
          <w:rFonts w:ascii="仿宋" w:hAnsi="仿宋" w:eastAsia="仿宋" w:cs="宋体"/>
          <w:sz w:val="24"/>
          <w:szCs w:val="28"/>
          <w:highlight w:val="none"/>
        </w:rPr>
        <w:t>南京市疾病预防控制中心</w:t>
      </w:r>
      <w:r>
        <w:rPr>
          <w:rFonts w:hint="eastAsia" w:ascii="仿宋" w:hAnsi="仿宋" w:eastAsia="仿宋" w:cs="宋体"/>
          <w:sz w:val="24"/>
          <w:szCs w:val="28"/>
          <w:highlight w:val="none"/>
        </w:rPr>
        <w:t>2</w:t>
      </w:r>
      <w:r>
        <w:rPr>
          <w:rFonts w:ascii="仿宋" w:hAnsi="仿宋" w:eastAsia="仿宋" w:cs="宋体"/>
          <w:sz w:val="24"/>
          <w:szCs w:val="28"/>
          <w:highlight w:val="none"/>
        </w:rPr>
        <w:t>楼会议室（南京市紫竹林</w:t>
      </w:r>
      <w:r>
        <w:rPr>
          <w:rFonts w:hint="eastAsia" w:ascii="仿宋" w:hAnsi="仿宋" w:eastAsia="仿宋" w:cs="宋体"/>
          <w:sz w:val="24"/>
          <w:szCs w:val="28"/>
          <w:highlight w:val="none"/>
        </w:rPr>
        <w:t>3</w:t>
      </w:r>
      <w:r>
        <w:rPr>
          <w:rFonts w:ascii="仿宋" w:hAnsi="仿宋" w:eastAsia="仿宋" w:cs="宋体"/>
          <w:sz w:val="24"/>
          <w:szCs w:val="28"/>
          <w:highlight w:val="none"/>
        </w:rPr>
        <w:t>号）</w:t>
      </w:r>
    </w:p>
    <w:p w14:paraId="333F5A36">
      <w:pPr>
        <w:spacing w:line="360" w:lineRule="auto"/>
        <w:rPr>
          <w:rFonts w:hint="eastAsia" w:ascii="仿宋" w:hAnsi="仿宋" w:eastAsia="仿宋" w:cs="宋体"/>
          <w:sz w:val="24"/>
          <w:szCs w:val="28"/>
          <w:highlight w:val="none"/>
        </w:rPr>
      </w:pPr>
      <w:r>
        <w:rPr>
          <w:rFonts w:ascii="仿宋" w:hAnsi="仿宋" w:eastAsia="仿宋" w:cs="宋体"/>
          <w:sz w:val="24"/>
          <w:szCs w:val="28"/>
          <w:highlight w:val="none"/>
        </w:rPr>
        <w:t>开标</w:t>
      </w:r>
      <w:r>
        <w:rPr>
          <w:rFonts w:hint="eastAsia" w:ascii="仿宋" w:hAnsi="仿宋" w:eastAsia="仿宋" w:cs="宋体"/>
          <w:sz w:val="24"/>
          <w:szCs w:val="28"/>
          <w:highlight w:val="none"/>
        </w:rPr>
        <w:t>形式：</w:t>
      </w:r>
      <w:r>
        <w:rPr>
          <w:rFonts w:ascii="仿宋" w:hAnsi="仿宋" w:eastAsia="仿宋" w:cs="宋体"/>
          <w:sz w:val="24"/>
          <w:szCs w:val="28"/>
          <w:highlight w:val="none"/>
        </w:rPr>
        <w:t>由</w:t>
      </w:r>
      <w:r>
        <w:rPr>
          <w:rFonts w:hint="eastAsia" w:ascii="仿宋" w:hAnsi="仿宋" w:eastAsia="仿宋" w:cs="宋体"/>
          <w:sz w:val="24"/>
          <w:szCs w:val="28"/>
          <w:highlight w:val="none"/>
        </w:rPr>
        <w:t>招募</w:t>
      </w:r>
      <w:r>
        <w:rPr>
          <w:rFonts w:ascii="仿宋" w:hAnsi="仿宋" w:eastAsia="仿宋" w:cs="宋体"/>
          <w:sz w:val="24"/>
          <w:szCs w:val="28"/>
          <w:highlight w:val="none"/>
        </w:rPr>
        <w:t>方主持，</w:t>
      </w:r>
      <w:r>
        <w:rPr>
          <w:rFonts w:hint="eastAsia" w:ascii="仿宋" w:hAnsi="仿宋" w:eastAsia="仿宋" w:cs="宋体"/>
          <w:sz w:val="24"/>
          <w:szCs w:val="28"/>
          <w:highlight w:val="none"/>
        </w:rPr>
        <w:t>招募</w:t>
      </w:r>
      <w:r>
        <w:rPr>
          <w:rFonts w:ascii="仿宋" w:hAnsi="仿宋" w:eastAsia="仿宋" w:cs="宋体"/>
          <w:sz w:val="24"/>
          <w:szCs w:val="28"/>
          <w:highlight w:val="none"/>
        </w:rPr>
        <w:t>方各业务、职能部门代表参加。开标时查验</w:t>
      </w:r>
      <w:r>
        <w:rPr>
          <w:rFonts w:hint="eastAsia" w:ascii="仿宋" w:hAnsi="仿宋" w:eastAsia="仿宋" w:cs="宋体"/>
          <w:sz w:val="24"/>
          <w:szCs w:val="28"/>
          <w:highlight w:val="none"/>
        </w:rPr>
        <w:t>招募</w:t>
      </w:r>
      <w:r>
        <w:rPr>
          <w:rFonts w:ascii="仿宋" w:hAnsi="仿宋" w:eastAsia="仿宋" w:cs="宋体"/>
          <w:sz w:val="24"/>
          <w:szCs w:val="28"/>
          <w:highlight w:val="none"/>
        </w:rPr>
        <w:t>文件密封情况，确认无误后拆封唱标。</w:t>
      </w:r>
    </w:p>
    <w:p w14:paraId="20748B55">
      <w:pPr>
        <w:pStyle w:val="4"/>
        <w:spacing w:line="360" w:lineRule="auto"/>
        <w:rPr>
          <w:rFonts w:hint="eastAsia" w:ascii="黑体" w:hAnsi="黑体" w:cs="宋体"/>
          <w:b w:val="0"/>
          <w:sz w:val="24"/>
          <w:szCs w:val="28"/>
          <w:highlight w:val="none"/>
        </w:rPr>
      </w:pPr>
      <w:r>
        <w:rPr>
          <w:rFonts w:hint="eastAsia" w:ascii="黑体" w:hAnsi="黑体" w:cs="宋体"/>
          <w:b w:val="0"/>
          <w:sz w:val="24"/>
          <w:szCs w:val="28"/>
          <w:highlight w:val="none"/>
        </w:rPr>
        <w:t>五、公告期限</w:t>
      </w:r>
      <w:bookmarkEnd w:id="17"/>
      <w:bookmarkEnd w:id="18"/>
      <w:bookmarkEnd w:id="19"/>
      <w:bookmarkEnd w:id="20"/>
    </w:p>
    <w:p w14:paraId="3211FAD2">
      <w:pPr>
        <w:ind w:firstLine="480" w:firstLineChars="200"/>
        <w:rPr>
          <w:rFonts w:hint="eastAsia" w:ascii="仿宋" w:hAnsi="仿宋" w:eastAsia="仿宋" w:cs="宋体"/>
          <w:kern w:val="0"/>
          <w:sz w:val="24"/>
          <w:szCs w:val="28"/>
          <w:highlight w:val="none"/>
        </w:rPr>
      </w:pPr>
      <w:r>
        <w:rPr>
          <w:rFonts w:hint="eastAsia" w:ascii="仿宋" w:hAnsi="仿宋" w:eastAsia="仿宋" w:cs="宋体"/>
          <w:kern w:val="0"/>
          <w:sz w:val="24"/>
          <w:szCs w:val="28"/>
          <w:highlight w:val="none"/>
        </w:rPr>
        <w:t>自本公告发布之日起5个工作日。</w:t>
      </w:r>
    </w:p>
    <w:p w14:paraId="76D013F1">
      <w:pPr>
        <w:pStyle w:val="4"/>
        <w:spacing w:line="360" w:lineRule="auto"/>
        <w:rPr>
          <w:rFonts w:hint="eastAsia" w:ascii="黑体" w:hAnsi="黑体" w:cs="宋体"/>
          <w:b w:val="0"/>
          <w:sz w:val="24"/>
          <w:szCs w:val="28"/>
          <w:highlight w:val="none"/>
        </w:rPr>
      </w:pPr>
      <w:bookmarkStart w:id="21" w:name="_Toc35393626"/>
      <w:bookmarkStart w:id="22" w:name="_Toc35393795"/>
      <w:r>
        <w:rPr>
          <w:rFonts w:hint="eastAsia" w:ascii="黑体" w:hAnsi="黑体" w:cs="宋体"/>
          <w:b w:val="0"/>
          <w:sz w:val="24"/>
          <w:szCs w:val="28"/>
          <w:highlight w:val="none"/>
        </w:rPr>
        <w:t>六、其他补充事宜</w:t>
      </w:r>
      <w:bookmarkEnd w:id="21"/>
      <w:bookmarkEnd w:id="22"/>
    </w:p>
    <w:p w14:paraId="2799F399">
      <w:pPr>
        <w:spacing w:line="360" w:lineRule="auto"/>
        <w:ind w:firstLine="480" w:firstLineChars="200"/>
        <w:rPr>
          <w:rFonts w:hint="eastAsia" w:ascii="仿宋" w:hAnsi="仿宋" w:eastAsia="仿宋" w:cs="宋体"/>
          <w:sz w:val="24"/>
          <w:szCs w:val="28"/>
          <w:highlight w:val="none"/>
        </w:rPr>
      </w:pPr>
      <w:r>
        <w:rPr>
          <w:rFonts w:hint="eastAsia" w:ascii="仿宋" w:hAnsi="仿宋" w:eastAsia="仿宋" w:cs="宋体"/>
          <w:sz w:val="24"/>
          <w:szCs w:val="28"/>
          <w:highlight w:val="none"/>
        </w:rPr>
        <w:t>社会组织</w:t>
      </w:r>
      <w:r>
        <w:rPr>
          <w:rFonts w:ascii="仿宋" w:hAnsi="仿宋" w:eastAsia="仿宋" w:cs="宋体"/>
          <w:sz w:val="24"/>
          <w:szCs w:val="28"/>
          <w:highlight w:val="none"/>
        </w:rPr>
        <w:t>应根据需求，制定并提交文件。文件数量：一式</w:t>
      </w:r>
      <w:r>
        <w:rPr>
          <w:rFonts w:hint="eastAsia" w:ascii="仿宋" w:hAnsi="仿宋" w:eastAsia="仿宋" w:cs="宋体"/>
          <w:sz w:val="24"/>
          <w:szCs w:val="28"/>
          <w:highlight w:val="none"/>
        </w:rPr>
        <w:t>三</w:t>
      </w:r>
      <w:r>
        <w:rPr>
          <w:rFonts w:ascii="仿宋" w:hAnsi="仿宋" w:eastAsia="仿宋" w:cs="宋体"/>
          <w:sz w:val="24"/>
          <w:szCs w:val="28"/>
          <w:highlight w:val="none"/>
        </w:rPr>
        <w:t>份纸质版（壹份正本、</w:t>
      </w:r>
      <w:r>
        <w:rPr>
          <w:rFonts w:hint="eastAsia" w:ascii="仿宋" w:hAnsi="仿宋" w:eastAsia="仿宋" w:cs="宋体"/>
          <w:sz w:val="24"/>
          <w:szCs w:val="28"/>
          <w:highlight w:val="none"/>
        </w:rPr>
        <w:t>贰</w:t>
      </w:r>
      <w:r>
        <w:rPr>
          <w:rFonts w:ascii="仿宋" w:hAnsi="仿宋" w:eastAsia="仿宋" w:cs="宋体"/>
          <w:sz w:val="24"/>
          <w:szCs w:val="28"/>
          <w:highlight w:val="none"/>
        </w:rPr>
        <w:t>份副本），每份文件须清楚标明“正本”或“副本”字样。一旦正本和副本不符，以正本为准。</w:t>
      </w:r>
    </w:p>
    <w:p w14:paraId="1CF6C0EC">
      <w:pPr>
        <w:spacing w:line="360" w:lineRule="auto"/>
        <w:ind w:firstLine="480" w:firstLineChars="200"/>
        <w:rPr>
          <w:rFonts w:hint="eastAsia" w:ascii="仿宋" w:hAnsi="仿宋" w:eastAsia="仿宋" w:cs="宋体"/>
          <w:sz w:val="24"/>
          <w:szCs w:val="28"/>
          <w:highlight w:val="none"/>
        </w:rPr>
      </w:pPr>
      <w:r>
        <w:rPr>
          <w:rFonts w:ascii="仿宋" w:hAnsi="仿宋" w:eastAsia="仿宋" w:cs="宋体"/>
          <w:sz w:val="24"/>
          <w:szCs w:val="28"/>
          <w:highlight w:val="none"/>
        </w:rPr>
        <w:t>文件由下述部分组成，递交时应按顺序排列</w:t>
      </w:r>
      <w:r>
        <w:rPr>
          <w:rFonts w:hint="eastAsia" w:ascii="仿宋" w:hAnsi="仿宋" w:eastAsia="仿宋" w:cs="宋体"/>
          <w:sz w:val="24"/>
          <w:szCs w:val="28"/>
          <w:highlight w:val="none"/>
        </w:rPr>
        <w:t>，详见附件</w:t>
      </w:r>
      <w:r>
        <w:rPr>
          <w:rFonts w:ascii="仿宋" w:hAnsi="仿宋" w:eastAsia="仿宋" w:cs="宋体"/>
          <w:sz w:val="24"/>
          <w:szCs w:val="28"/>
          <w:highlight w:val="none"/>
        </w:rPr>
        <w:t>。</w:t>
      </w:r>
      <w:r>
        <w:rPr>
          <w:rFonts w:hint="eastAsia" w:ascii="仿宋" w:hAnsi="仿宋" w:eastAsia="仿宋" w:cs="宋体"/>
          <w:sz w:val="24"/>
          <w:szCs w:val="28"/>
          <w:highlight w:val="none"/>
        </w:rPr>
        <w:t>（需要提供材料模板见附件）：营业执照或事业法人登记证证明材料（复印件）；授权委托书；法定代表人及授权委托人的身份证（正反面复印件）；主要业绩证明；组织实施方案；项目小组人员名单；三年内在经营活动中没有重大违法记录的声明；无不良信用记录的书面声明等。</w:t>
      </w:r>
    </w:p>
    <w:p w14:paraId="504230B8">
      <w:pPr>
        <w:pStyle w:val="4"/>
        <w:spacing w:line="360" w:lineRule="auto"/>
        <w:rPr>
          <w:rFonts w:hint="eastAsia" w:ascii="仿宋" w:hAnsi="仿宋" w:eastAsia="仿宋" w:cs="宋体"/>
          <w:b w:val="0"/>
          <w:bCs w:val="0"/>
          <w:sz w:val="24"/>
          <w:szCs w:val="28"/>
          <w:highlight w:val="none"/>
        </w:rPr>
      </w:pPr>
      <w:bookmarkStart w:id="23" w:name="_Toc28359008"/>
      <w:bookmarkStart w:id="24" w:name="_Toc35393627"/>
      <w:bookmarkStart w:id="25" w:name="_Toc28359085"/>
      <w:bookmarkStart w:id="26" w:name="_Toc35393796"/>
      <w:r>
        <w:rPr>
          <w:rFonts w:hint="eastAsia" w:ascii="黑体" w:hAnsi="黑体" w:cs="宋体"/>
          <w:b w:val="0"/>
          <w:sz w:val="24"/>
          <w:szCs w:val="28"/>
          <w:highlight w:val="none"/>
        </w:rPr>
        <w:t>七、对本次招募提出询问，请按</w:t>
      </w:r>
      <w:r>
        <w:rPr>
          <w:rFonts w:ascii="黑体" w:hAnsi="黑体" w:cs="宋体"/>
          <w:b w:val="0"/>
          <w:sz w:val="24"/>
          <w:szCs w:val="28"/>
          <w:highlight w:val="none"/>
        </w:rPr>
        <w:t>以下方式</w:t>
      </w:r>
      <w:r>
        <w:rPr>
          <w:rFonts w:hint="eastAsia" w:ascii="黑体" w:hAnsi="黑体" w:cs="宋体"/>
          <w:b w:val="0"/>
          <w:sz w:val="24"/>
          <w:szCs w:val="28"/>
          <w:highlight w:val="none"/>
        </w:rPr>
        <w:t>联系。</w:t>
      </w:r>
      <w:bookmarkEnd w:id="23"/>
      <w:bookmarkEnd w:id="24"/>
      <w:bookmarkEnd w:id="25"/>
      <w:bookmarkEnd w:id="26"/>
    </w:p>
    <w:p w14:paraId="1653D02C">
      <w:pPr>
        <w:spacing w:line="360" w:lineRule="auto"/>
        <w:ind w:firstLine="480" w:firstLineChars="200"/>
        <w:rPr>
          <w:rFonts w:hint="eastAsia" w:ascii="仿宋" w:hAnsi="仿宋" w:eastAsia="仿宋" w:cs="宋体"/>
          <w:sz w:val="24"/>
          <w:szCs w:val="28"/>
          <w:highlight w:val="none"/>
        </w:rPr>
      </w:pPr>
      <w:r>
        <w:rPr>
          <w:rFonts w:hint="eastAsia" w:ascii="仿宋" w:hAnsi="仿宋" w:eastAsia="仿宋" w:cs="宋体"/>
          <w:sz w:val="24"/>
          <w:szCs w:val="28"/>
          <w:highlight w:val="none"/>
        </w:rPr>
        <w:t>1.采购人信息：李敬源     联系方式：8353</w:t>
      </w:r>
      <w:bookmarkStart w:id="27" w:name="_Toc28359086"/>
      <w:bookmarkStart w:id="28" w:name="_Toc28359009"/>
      <w:r>
        <w:rPr>
          <w:rFonts w:hint="eastAsia" w:ascii="仿宋" w:hAnsi="仿宋" w:eastAsia="仿宋" w:cs="宋体"/>
          <w:sz w:val="24"/>
          <w:szCs w:val="28"/>
          <w:highlight w:val="none"/>
        </w:rPr>
        <w:t>8375</w:t>
      </w:r>
    </w:p>
    <w:p w14:paraId="2865ECD8">
      <w:pPr>
        <w:spacing w:line="360" w:lineRule="auto"/>
        <w:ind w:firstLine="480" w:firstLineChars="200"/>
        <w:rPr>
          <w:rFonts w:hint="eastAsia" w:ascii="仿宋" w:hAnsi="仿宋" w:eastAsia="仿宋" w:cs="宋体"/>
          <w:sz w:val="24"/>
          <w:szCs w:val="28"/>
          <w:highlight w:val="none"/>
        </w:rPr>
      </w:pPr>
      <w:r>
        <w:rPr>
          <w:rFonts w:hint="eastAsia" w:ascii="仿宋" w:hAnsi="仿宋" w:eastAsia="仿宋" w:cs="宋体"/>
          <w:sz w:val="24"/>
          <w:szCs w:val="28"/>
          <w:highlight w:val="none"/>
        </w:rPr>
        <w:t>2.使用科室信息：朱正平   联系方式：83538</w:t>
      </w:r>
      <w:r>
        <w:rPr>
          <w:rFonts w:ascii="仿宋" w:hAnsi="仿宋" w:eastAsia="仿宋" w:cs="宋体"/>
          <w:sz w:val="24"/>
          <w:szCs w:val="28"/>
          <w:highlight w:val="none"/>
        </w:rPr>
        <w:t>367</w:t>
      </w:r>
      <w:r>
        <w:rPr>
          <w:rFonts w:hint="eastAsia" w:ascii="仿宋" w:hAnsi="仿宋" w:eastAsia="仿宋" w:cs="宋体"/>
          <w:sz w:val="24"/>
          <w:szCs w:val="28"/>
          <w:highlight w:val="none"/>
        </w:rPr>
        <w:t xml:space="preserve"> </w:t>
      </w:r>
    </w:p>
    <w:bookmarkEnd w:id="27"/>
    <w:bookmarkEnd w:id="28"/>
    <w:p w14:paraId="693BF189">
      <w:pPr>
        <w:pStyle w:val="4"/>
        <w:spacing w:line="360" w:lineRule="auto"/>
        <w:rPr>
          <w:rFonts w:hint="eastAsia" w:ascii="仿宋" w:hAnsi="仿宋" w:eastAsia="仿宋" w:cs="宋体"/>
          <w:b w:val="0"/>
          <w:bCs w:val="0"/>
          <w:sz w:val="24"/>
          <w:szCs w:val="28"/>
          <w:highlight w:val="none"/>
        </w:rPr>
      </w:pPr>
      <w:r>
        <w:rPr>
          <w:rFonts w:hint="eastAsia" w:ascii="仿宋" w:hAnsi="仿宋" w:eastAsia="仿宋" w:cs="宋体"/>
          <w:b w:val="0"/>
          <w:bCs w:val="0"/>
          <w:sz w:val="24"/>
          <w:szCs w:val="28"/>
          <w:highlight w:val="none"/>
        </w:rPr>
        <w:t>（请务必提前与使用科室沟通确认具体采购需求，避免理解上的偏差。）</w:t>
      </w:r>
    </w:p>
    <w:p w14:paraId="524C21A4">
      <w:pPr>
        <w:rPr>
          <w:rFonts w:hint="eastAsia" w:ascii="华文中宋" w:hAnsi="华文中宋" w:eastAsia="华文中宋"/>
          <w:b/>
          <w:bCs/>
          <w:kern w:val="44"/>
          <w:sz w:val="32"/>
          <w:szCs w:val="44"/>
          <w:highlight w:val="none"/>
        </w:rPr>
      </w:pPr>
      <w:r>
        <w:rPr>
          <w:rFonts w:ascii="华文中宋" w:hAnsi="华文中宋" w:eastAsia="华文中宋"/>
          <w:b/>
          <w:bCs/>
          <w:kern w:val="44"/>
          <w:sz w:val="32"/>
          <w:szCs w:val="44"/>
          <w:highlight w:val="none"/>
        </w:rPr>
        <w:br w:type="page"/>
      </w:r>
    </w:p>
    <w:p w14:paraId="4DB36B8A">
      <w:pPr>
        <w:pStyle w:val="6"/>
        <w:rPr>
          <w:highlight w:val="none"/>
        </w:rPr>
      </w:pPr>
    </w:p>
    <w:p w14:paraId="77317A9A">
      <w:pPr>
        <w:pStyle w:val="3"/>
        <w:widowControl/>
        <w:tabs>
          <w:tab w:val="left" w:pos="0"/>
          <w:tab w:val="left" w:pos="3165"/>
          <w:tab w:val="center" w:pos="4153"/>
        </w:tabs>
        <w:autoSpaceDE w:val="0"/>
        <w:autoSpaceDN w:val="0"/>
        <w:adjustRightInd w:val="0"/>
        <w:spacing w:before="0" w:after="0" w:line="360" w:lineRule="auto"/>
        <w:jc w:val="center"/>
        <w:rPr>
          <w:rFonts w:hint="eastAsia" w:ascii="华文中宋" w:hAnsi="华文中宋" w:eastAsia="华文中宋"/>
          <w:sz w:val="32"/>
          <w:highlight w:val="none"/>
        </w:rPr>
      </w:pPr>
      <w:r>
        <w:rPr>
          <w:rFonts w:hint="eastAsia" w:ascii="华文中宋" w:hAnsi="华文中宋" w:eastAsia="华文中宋"/>
          <w:sz w:val="32"/>
          <w:highlight w:val="none"/>
        </w:rPr>
        <w:t>第二章    评审办法</w:t>
      </w:r>
    </w:p>
    <w:p w14:paraId="40394E3F">
      <w:pPr>
        <w:widowControl/>
        <w:jc w:val="center"/>
        <w:rPr>
          <w:rFonts w:hint="eastAsia" w:ascii="仿宋" w:hAnsi="仿宋" w:eastAsia="仿宋" w:cs="宋体"/>
          <w:kern w:val="0"/>
          <w:sz w:val="24"/>
          <w:szCs w:val="28"/>
          <w:highlight w:val="none"/>
        </w:rPr>
      </w:pPr>
    </w:p>
    <w:p w14:paraId="717B9ABB">
      <w:pPr>
        <w:numPr>
          <w:ilvl w:val="0"/>
          <w:numId w:val="2"/>
        </w:numPr>
        <w:rPr>
          <w:rFonts w:hint="eastAsia" w:ascii="仿宋" w:hAnsi="仿宋" w:eastAsia="仿宋" w:cs="仿宋"/>
          <w:highlight w:val="none"/>
          <w:u w:val="single"/>
        </w:rPr>
      </w:pPr>
      <w:r>
        <w:rPr>
          <w:rFonts w:hint="eastAsia" w:ascii="仿宋" w:hAnsi="仿宋" w:eastAsia="仿宋" w:cs="仿宋"/>
          <w:highlight w:val="none"/>
          <w:u w:val="single"/>
        </w:rPr>
        <w:t>评分标准附表</w:t>
      </w:r>
    </w:p>
    <w:p w14:paraId="75F03857">
      <w:pPr>
        <w:pStyle w:val="2"/>
        <w:ind w:firstLine="0" w:firstLineChars="0"/>
        <w:rPr>
          <w:highlight w:val="none"/>
          <w:lang w:val="en-US"/>
        </w:rPr>
      </w:pPr>
      <w:r>
        <w:rPr>
          <w:rFonts w:hint="eastAsia"/>
          <w:highlight w:val="none"/>
          <w:lang w:val="en-US"/>
        </w:rPr>
        <w:t>评审小组根据标准赋分，根据得分高低选取2家社会组织。</w:t>
      </w:r>
    </w:p>
    <w:p w14:paraId="688B302F">
      <w:pPr>
        <w:tabs>
          <w:tab w:val="left" w:pos="312"/>
        </w:tabs>
        <w:rPr>
          <w:rFonts w:hint="eastAsia" w:ascii="仿宋" w:hAnsi="仿宋" w:eastAsia="仿宋" w:cs="仿宋"/>
          <w:highlight w:val="none"/>
          <w:u w:val="single"/>
        </w:rPr>
      </w:pPr>
    </w:p>
    <w:tbl>
      <w:tblPr>
        <w:tblStyle w:val="24"/>
        <w:tblW w:w="10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870"/>
        <w:gridCol w:w="1027"/>
        <w:gridCol w:w="7707"/>
      </w:tblGrid>
      <w:tr w14:paraId="118A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0EC4E87B">
            <w:pPr>
              <w:widowControl/>
              <w:jc w:val="center"/>
              <w:rPr>
                <w:kern w:val="0"/>
                <w:sz w:val="20"/>
                <w:szCs w:val="20"/>
                <w:highlight w:val="none"/>
              </w:rPr>
            </w:pPr>
            <w:r>
              <w:rPr>
                <w:kern w:val="0"/>
                <w:sz w:val="20"/>
                <w:szCs w:val="20"/>
                <w:highlight w:val="none"/>
              </w:rPr>
              <w:t>序号</w:t>
            </w:r>
          </w:p>
        </w:tc>
        <w:tc>
          <w:tcPr>
            <w:tcW w:w="870" w:type="dxa"/>
            <w:tcBorders>
              <w:top w:val="single" w:color="auto" w:sz="4" w:space="0"/>
              <w:left w:val="single" w:color="auto" w:sz="4" w:space="0"/>
              <w:bottom w:val="single" w:color="auto" w:sz="4" w:space="0"/>
              <w:right w:val="single" w:color="auto" w:sz="4" w:space="0"/>
            </w:tcBorders>
            <w:vAlign w:val="center"/>
          </w:tcPr>
          <w:p w14:paraId="33177301">
            <w:pPr>
              <w:widowControl/>
              <w:jc w:val="center"/>
              <w:rPr>
                <w:kern w:val="0"/>
                <w:sz w:val="20"/>
                <w:szCs w:val="20"/>
                <w:highlight w:val="none"/>
              </w:rPr>
            </w:pPr>
            <w:r>
              <w:rPr>
                <w:kern w:val="0"/>
                <w:sz w:val="20"/>
                <w:szCs w:val="20"/>
                <w:highlight w:val="none"/>
              </w:rPr>
              <w:t>评审因素</w:t>
            </w:r>
          </w:p>
        </w:tc>
        <w:tc>
          <w:tcPr>
            <w:tcW w:w="1027" w:type="dxa"/>
            <w:tcBorders>
              <w:top w:val="single" w:color="auto" w:sz="4" w:space="0"/>
              <w:left w:val="single" w:color="auto" w:sz="4" w:space="0"/>
              <w:bottom w:val="single" w:color="auto" w:sz="4" w:space="0"/>
              <w:right w:val="single" w:color="auto" w:sz="4" w:space="0"/>
            </w:tcBorders>
            <w:vAlign w:val="center"/>
          </w:tcPr>
          <w:p w14:paraId="25A3A94F">
            <w:pPr>
              <w:widowControl/>
              <w:jc w:val="center"/>
              <w:rPr>
                <w:kern w:val="0"/>
                <w:sz w:val="20"/>
                <w:szCs w:val="20"/>
                <w:highlight w:val="none"/>
              </w:rPr>
            </w:pPr>
            <w:r>
              <w:rPr>
                <w:kern w:val="0"/>
                <w:sz w:val="20"/>
                <w:szCs w:val="20"/>
                <w:highlight w:val="none"/>
              </w:rPr>
              <w:t>分数</w:t>
            </w:r>
          </w:p>
        </w:tc>
        <w:tc>
          <w:tcPr>
            <w:tcW w:w="7707" w:type="dxa"/>
            <w:tcBorders>
              <w:top w:val="single" w:color="auto" w:sz="4" w:space="0"/>
              <w:left w:val="single" w:color="auto" w:sz="4" w:space="0"/>
              <w:bottom w:val="single" w:color="auto" w:sz="4" w:space="0"/>
              <w:right w:val="single" w:color="auto" w:sz="4" w:space="0"/>
            </w:tcBorders>
            <w:vAlign w:val="center"/>
          </w:tcPr>
          <w:p w14:paraId="12A2FB2B">
            <w:pPr>
              <w:widowControl/>
              <w:jc w:val="center"/>
              <w:rPr>
                <w:kern w:val="0"/>
                <w:sz w:val="20"/>
                <w:szCs w:val="20"/>
                <w:highlight w:val="none"/>
              </w:rPr>
            </w:pPr>
            <w:r>
              <w:rPr>
                <w:kern w:val="0"/>
                <w:sz w:val="20"/>
                <w:szCs w:val="20"/>
                <w:highlight w:val="none"/>
              </w:rPr>
              <w:t>评分标准</w:t>
            </w:r>
          </w:p>
        </w:tc>
      </w:tr>
      <w:tr w14:paraId="6EDC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01EBBEB7">
            <w:pPr>
              <w:widowControl/>
              <w:jc w:val="left"/>
              <w:rPr>
                <w:kern w:val="0"/>
                <w:sz w:val="20"/>
                <w:szCs w:val="20"/>
                <w:highlight w:val="none"/>
              </w:rPr>
            </w:pPr>
            <w:r>
              <w:rPr>
                <w:kern w:val="0"/>
                <w:sz w:val="20"/>
                <w:szCs w:val="20"/>
                <w:highlight w:val="none"/>
              </w:rPr>
              <w:t>1</w:t>
            </w:r>
          </w:p>
        </w:tc>
        <w:tc>
          <w:tcPr>
            <w:tcW w:w="870" w:type="dxa"/>
            <w:tcBorders>
              <w:top w:val="single" w:color="auto" w:sz="4" w:space="0"/>
              <w:left w:val="single" w:color="auto" w:sz="4" w:space="0"/>
              <w:bottom w:val="single" w:color="auto" w:sz="4" w:space="0"/>
              <w:right w:val="single" w:color="auto" w:sz="4" w:space="0"/>
            </w:tcBorders>
            <w:vAlign w:val="center"/>
          </w:tcPr>
          <w:p w14:paraId="4C002FEC">
            <w:pPr>
              <w:pStyle w:val="9"/>
              <w:jc w:val="center"/>
              <w:rPr>
                <w:sz w:val="20"/>
                <w:szCs w:val="20"/>
                <w:highlight w:val="none"/>
              </w:rPr>
            </w:pPr>
            <w:r>
              <w:rPr>
                <w:sz w:val="20"/>
                <w:szCs w:val="20"/>
                <w:highlight w:val="none"/>
              </w:rPr>
              <w:t>价格</w:t>
            </w:r>
          </w:p>
        </w:tc>
        <w:tc>
          <w:tcPr>
            <w:tcW w:w="1027" w:type="dxa"/>
            <w:tcBorders>
              <w:top w:val="single" w:color="auto" w:sz="4" w:space="0"/>
              <w:left w:val="single" w:color="auto" w:sz="4" w:space="0"/>
              <w:bottom w:val="single" w:color="auto" w:sz="4" w:space="0"/>
              <w:right w:val="single" w:color="auto" w:sz="4" w:space="0"/>
            </w:tcBorders>
            <w:vAlign w:val="center"/>
          </w:tcPr>
          <w:p w14:paraId="3E3B487A">
            <w:pPr>
              <w:widowControl/>
              <w:jc w:val="center"/>
              <w:rPr>
                <w:kern w:val="0"/>
                <w:sz w:val="20"/>
                <w:szCs w:val="20"/>
                <w:highlight w:val="none"/>
              </w:rPr>
            </w:pPr>
            <w:r>
              <w:rPr>
                <w:sz w:val="20"/>
                <w:szCs w:val="20"/>
                <w:highlight w:val="none"/>
              </w:rPr>
              <w:t>（</w:t>
            </w:r>
            <w:r>
              <w:rPr>
                <w:rFonts w:hint="eastAsia"/>
                <w:sz w:val="20"/>
                <w:szCs w:val="20"/>
                <w:highlight w:val="none"/>
              </w:rPr>
              <w:t>20</w:t>
            </w:r>
            <w:r>
              <w:rPr>
                <w:sz w:val="20"/>
                <w:szCs w:val="20"/>
                <w:highlight w:val="none"/>
              </w:rPr>
              <w:t>分）</w:t>
            </w:r>
          </w:p>
        </w:tc>
        <w:tc>
          <w:tcPr>
            <w:tcW w:w="7707" w:type="dxa"/>
            <w:tcBorders>
              <w:top w:val="single" w:color="auto" w:sz="4" w:space="0"/>
              <w:left w:val="single" w:color="auto" w:sz="4" w:space="0"/>
              <w:bottom w:val="single" w:color="auto" w:sz="4" w:space="0"/>
              <w:right w:val="single" w:color="auto" w:sz="4" w:space="0"/>
            </w:tcBorders>
            <w:vAlign w:val="center"/>
          </w:tcPr>
          <w:p w14:paraId="035855B4">
            <w:pPr>
              <w:spacing w:line="400" w:lineRule="exact"/>
              <w:rPr>
                <w:sz w:val="20"/>
                <w:szCs w:val="20"/>
                <w:highlight w:val="none"/>
              </w:rPr>
            </w:pPr>
            <w:r>
              <w:rPr>
                <w:sz w:val="20"/>
                <w:szCs w:val="20"/>
                <w:highlight w:val="none"/>
              </w:rPr>
              <w:t>采用低价优先法计算：以满足</w:t>
            </w:r>
            <w:r>
              <w:rPr>
                <w:rFonts w:hint="eastAsia"/>
                <w:sz w:val="20"/>
                <w:szCs w:val="20"/>
                <w:highlight w:val="none"/>
              </w:rPr>
              <w:t>招募</w:t>
            </w:r>
            <w:r>
              <w:rPr>
                <w:sz w:val="20"/>
                <w:szCs w:val="20"/>
                <w:highlight w:val="none"/>
              </w:rPr>
              <w:t>文件要求且</w:t>
            </w:r>
            <w:r>
              <w:rPr>
                <w:rFonts w:hint="eastAsia"/>
                <w:sz w:val="20"/>
                <w:szCs w:val="20"/>
                <w:highlight w:val="none"/>
              </w:rPr>
              <w:t>总价</w:t>
            </w:r>
            <w:r>
              <w:rPr>
                <w:sz w:val="20"/>
                <w:szCs w:val="20"/>
                <w:highlight w:val="none"/>
              </w:rPr>
              <w:t>最低的报价为评标基准价，其价格满分20分，其他价格分按照下列公式计算：报价得分=（评标基准价/</w:t>
            </w:r>
            <w:r>
              <w:rPr>
                <w:rFonts w:hint="eastAsia"/>
                <w:sz w:val="20"/>
                <w:szCs w:val="20"/>
                <w:highlight w:val="none"/>
              </w:rPr>
              <w:t>招募</w:t>
            </w:r>
            <w:r>
              <w:rPr>
                <w:sz w:val="20"/>
                <w:szCs w:val="20"/>
                <w:highlight w:val="none"/>
              </w:rPr>
              <w:t>报价）×</w:t>
            </w:r>
            <w:r>
              <w:rPr>
                <w:rFonts w:hint="eastAsia"/>
                <w:sz w:val="20"/>
                <w:szCs w:val="20"/>
                <w:highlight w:val="none"/>
              </w:rPr>
              <w:t>20</w:t>
            </w:r>
            <w:r>
              <w:rPr>
                <w:sz w:val="20"/>
                <w:szCs w:val="20"/>
                <w:highlight w:val="none"/>
              </w:rPr>
              <w:t>。当</w:t>
            </w:r>
            <w:r>
              <w:rPr>
                <w:rFonts w:hint="eastAsia"/>
                <w:sz w:val="20"/>
                <w:szCs w:val="20"/>
                <w:highlight w:val="none"/>
              </w:rPr>
              <w:t>招募</w:t>
            </w:r>
            <w:r>
              <w:rPr>
                <w:sz w:val="20"/>
                <w:szCs w:val="20"/>
                <w:highlight w:val="none"/>
              </w:rPr>
              <w:t>报价高于本次服务预算价的，则报价无效。分值保留小数点后2位。</w:t>
            </w:r>
            <w:r>
              <w:rPr>
                <w:rFonts w:hint="eastAsia"/>
                <w:sz w:val="20"/>
                <w:szCs w:val="20"/>
                <w:highlight w:val="none"/>
              </w:rPr>
              <w:t>报价时需报出应招样本量、单价及总价。</w:t>
            </w:r>
          </w:p>
        </w:tc>
      </w:tr>
      <w:tr w14:paraId="304D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77" w:type="dxa"/>
            <w:tcBorders>
              <w:left w:val="single" w:color="auto" w:sz="4" w:space="0"/>
              <w:right w:val="single" w:color="auto" w:sz="4" w:space="0"/>
            </w:tcBorders>
            <w:vAlign w:val="center"/>
          </w:tcPr>
          <w:p w14:paraId="36AD800F">
            <w:pPr>
              <w:widowControl/>
              <w:jc w:val="left"/>
              <w:rPr>
                <w:kern w:val="0"/>
                <w:sz w:val="20"/>
                <w:szCs w:val="20"/>
                <w:highlight w:val="none"/>
              </w:rPr>
            </w:pPr>
            <w:r>
              <w:rPr>
                <w:kern w:val="0"/>
                <w:sz w:val="20"/>
                <w:szCs w:val="20"/>
                <w:highlight w:val="none"/>
              </w:rPr>
              <w:t>2</w:t>
            </w:r>
          </w:p>
        </w:tc>
        <w:tc>
          <w:tcPr>
            <w:tcW w:w="870" w:type="dxa"/>
            <w:tcBorders>
              <w:left w:val="single" w:color="auto" w:sz="4" w:space="0"/>
              <w:right w:val="single" w:color="auto" w:sz="4" w:space="0"/>
            </w:tcBorders>
            <w:vAlign w:val="center"/>
          </w:tcPr>
          <w:p w14:paraId="391683EF">
            <w:pPr>
              <w:widowControl/>
              <w:jc w:val="center"/>
              <w:rPr>
                <w:kern w:val="0"/>
                <w:sz w:val="20"/>
                <w:szCs w:val="20"/>
                <w:highlight w:val="none"/>
              </w:rPr>
            </w:pPr>
            <w:r>
              <w:rPr>
                <w:kern w:val="0"/>
                <w:sz w:val="20"/>
                <w:szCs w:val="20"/>
                <w:highlight w:val="none"/>
              </w:rPr>
              <w:t>实施</w:t>
            </w:r>
            <w:r>
              <w:rPr>
                <w:rFonts w:hint="eastAsia"/>
                <w:kern w:val="0"/>
                <w:sz w:val="20"/>
                <w:szCs w:val="20"/>
                <w:highlight w:val="none"/>
              </w:rPr>
              <w:t xml:space="preserve"> </w:t>
            </w:r>
            <w:r>
              <w:rPr>
                <w:kern w:val="0"/>
                <w:sz w:val="20"/>
                <w:szCs w:val="20"/>
                <w:highlight w:val="none"/>
              </w:rPr>
              <w:t>方案</w:t>
            </w:r>
          </w:p>
        </w:tc>
        <w:tc>
          <w:tcPr>
            <w:tcW w:w="1027" w:type="dxa"/>
            <w:tcBorders>
              <w:left w:val="single" w:color="auto" w:sz="4" w:space="0"/>
              <w:bottom w:val="single" w:color="auto" w:sz="4" w:space="0"/>
              <w:right w:val="single" w:color="auto" w:sz="4" w:space="0"/>
            </w:tcBorders>
            <w:vAlign w:val="center"/>
          </w:tcPr>
          <w:p w14:paraId="2FD0426A">
            <w:pPr>
              <w:widowControl/>
              <w:jc w:val="center"/>
              <w:rPr>
                <w:kern w:val="0"/>
                <w:sz w:val="20"/>
                <w:szCs w:val="20"/>
                <w:highlight w:val="none"/>
              </w:rPr>
            </w:pPr>
            <w:r>
              <w:rPr>
                <w:kern w:val="0"/>
                <w:sz w:val="20"/>
                <w:szCs w:val="20"/>
                <w:highlight w:val="none"/>
              </w:rPr>
              <w:t>（20分）</w:t>
            </w:r>
          </w:p>
        </w:tc>
        <w:tc>
          <w:tcPr>
            <w:tcW w:w="7707" w:type="dxa"/>
            <w:tcBorders>
              <w:top w:val="single" w:color="auto" w:sz="4" w:space="0"/>
              <w:left w:val="single" w:color="auto" w:sz="4" w:space="0"/>
              <w:right w:val="single" w:color="auto" w:sz="4" w:space="0"/>
            </w:tcBorders>
            <w:vAlign w:val="center"/>
          </w:tcPr>
          <w:p w14:paraId="30A475F3">
            <w:pPr>
              <w:widowControl/>
              <w:spacing w:line="360" w:lineRule="auto"/>
              <w:jc w:val="left"/>
              <w:rPr>
                <w:kern w:val="0"/>
                <w:sz w:val="20"/>
                <w:szCs w:val="20"/>
                <w:highlight w:val="none"/>
              </w:rPr>
            </w:pPr>
            <w:r>
              <w:rPr>
                <w:rFonts w:hint="eastAsia"/>
                <w:kern w:val="0"/>
                <w:sz w:val="20"/>
                <w:szCs w:val="20"/>
                <w:highlight w:val="none"/>
              </w:rPr>
              <w:t>对本项目系统总体要求的理解，动员招募及宣传教育情况：方案合理性，可实施性。包括：针对本项目的工作实施方案，内容包含(包含不限于)1)动员招募目标、2)动员招募内容、</w:t>
            </w:r>
            <w:r>
              <w:rPr>
                <w:kern w:val="0"/>
                <w:sz w:val="20"/>
                <w:szCs w:val="20"/>
                <w:highlight w:val="none"/>
              </w:rPr>
              <w:t>3</w:t>
            </w:r>
            <w:r>
              <w:rPr>
                <w:rFonts w:hint="eastAsia"/>
                <w:kern w:val="0"/>
                <w:sz w:val="20"/>
                <w:szCs w:val="20"/>
                <w:highlight w:val="none"/>
              </w:rPr>
              <w:t>)实施进程安排、</w:t>
            </w:r>
            <w:r>
              <w:rPr>
                <w:kern w:val="0"/>
                <w:sz w:val="20"/>
                <w:szCs w:val="20"/>
                <w:highlight w:val="none"/>
              </w:rPr>
              <w:t>4</w:t>
            </w:r>
            <w:r>
              <w:rPr>
                <w:rFonts w:hint="eastAsia"/>
                <w:kern w:val="0"/>
                <w:sz w:val="20"/>
                <w:szCs w:val="20"/>
                <w:highlight w:val="none"/>
              </w:rPr>
              <w:t>)重点难点分析、5</w:t>
            </w:r>
            <w:r>
              <w:rPr>
                <w:kern w:val="0"/>
                <w:sz w:val="20"/>
                <w:szCs w:val="20"/>
                <w:highlight w:val="none"/>
              </w:rPr>
              <w:t>)</w:t>
            </w:r>
            <w:r>
              <w:rPr>
                <w:rFonts w:hint="eastAsia"/>
                <w:kern w:val="0"/>
                <w:sz w:val="20"/>
                <w:szCs w:val="20"/>
                <w:highlight w:val="none"/>
              </w:rPr>
              <w:t>信息安全管理措施、6</w:t>
            </w:r>
            <w:r>
              <w:rPr>
                <w:kern w:val="0"/>
                <w:sz w:val="20"/>
                <w:szCs w:val="20"/>
                <w:highlight w:val="none"/>
              </w:rPr>
              <w:t>)风险控制管理</w:t>
            </w:r>
            <w:r>
              <w:rPr>
                <w:rFonts w:hint="eastAsia"/>
                <w:kern w:val="0"/>
                <w:sz w:val="20"/>
                <w:szCs w:val="20"/>
                <w:highlight w:val="none"/>
              </w:rPr>
              <w:t>、7</w:t>
            </w:r>
            <w:r>
              <w:rPr>
                <w:kern w:val="0"/>
                <w:sz w:val="20"/>
                <w:szCs w:val="20"/>
                <w:highlight w:val="none"/>
              </w:rPr>
              <w:t>)质量保障措施</w:t>
            </w:r>
            <w:r>
              <w:rPr>
                <w:rFonts w:hint="eastAsia"/>
                <w:kern w:val="0"/>
                <w:sz w:val="20"/>
                <w:szCs w:val="20"/>
                <w:highlight w:val="none"/>
              </w:rPr>
              <w:t>等方面进行综合评审。内容全面，可实施性强，综合性优秀得17~20分，内容全面，可实施性较强，综合性较好得13~16分，内容基本全面，可实施性较强，综合性一般得9~12分，内容不够全面，可实施性一般，综合性一般得5~8分，内容不全面，可实施性较差，综合性较差得1~4分。未提供不得分。</w:t>
            </w:r>
          </w:p>
        </w:tc>
      </w:tr>
      <w:tr w14:paraId="0CDD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77" w:type="dxa"/>
            <w:tcBorders>
              <w:left w:val="single" w:color="auto" w:sz="4" w:space="0"/>
              <w:right w:val="single" w:color="auto" w:sz="4" w:space="0"/>
            </w:tcBorders>
            <w:vAlign w:val="center"/>
          </w:tcPr>
          <w:p w14:paraId="41CA9B53">
            <w:pPr>
              <w:widowControl/>
              <w:jc w:val="left"/>
              <w:rPr>
                <w:kern w:val="0"/>
                <w:sz w:val="20"/>
                <w:szCs w:val="20"/>
                <w:highlight w:val="none"/>
              </w:rPr>
            </w:pPr>
            <w:r>
              <w:rPr>
                <w:kern w:val="0"/>
                <w:sz w:val="20"/>
                <w:szCs w:val="20"/>
                <w:highlight w:val="none"/>
              </w:rPr>
              <w:t>3</w:t>
            </w:r>
          </w:p>
          <w:p w14:paraId="14B58CEF">
            <w:pPr>
              <w:pStyle w:val="12"/>
              <w:ind w:left="1260"/>
              <w:rPr>
                <w:kern w:val="0"/>
                <w:sz w:val="20"/>
                <w:szCs w:val="20"/>
                <w:highlight w:val="none"/>
              </w:rPr>
            </w:pPr>
            <w:r>
              <w:rPr>
                <w:kern w:val="0"/>
                <w:sz w:val="20"/>
                <w:szCs w:val="20"/>
                <w:highlight w:val="none"/>
              </w:rPr>
              <w:t>9</w:t>
            </w:r>
          </w:p>
        </w:tc>
        <w:tc>
          <w:tcPr>
            <w:tcW w:w="870" w:type="dxa"/>
            <w:tcBorders>
              <w:left w:val="single" w:color="auto" w:sz="4" w:space="0"/>
              <w:right w:val="single" w:color="auto" w:sz="4" w:space="0"/>
            </w:tcBorders>
            <w:vAlign w:val="center"/>
          </w:tcPr>
          <w:p w14:paraId="13EC5A3C">
            <w:pPr>
              <w:widowControl/>
              <w:jc w:val="center"/>
              <w:rPr>
                <w:kern w:val="0"/>
                <w:sz w:val="20"/>
                <w:szCs w:val="20"/>
                <w:highlight w:val="none"/>
              </w:rPr>
            </w:pPr>
            <w:r>
              <w:rPr>
                <w:rFonts w:hint="eastAsia"/>
                <w:kern w:val="0"/>
                <w:sz w:val="20"/>
                <w:szCs w:val="20"/>
                <w:highlight w:val="none"/>
              </w:rPr>
              <w:t>社会组织</w:t>
            </w:r>
            <w:r>
              <w:rPr>
                <w:kern w:val="0"/>
                <w:sz w:val="20"/>
                <w:szCs w:val="20"/>
                <w:highlight w:val="none"/>
                <w:lang w:eastAsia="zh-Hans"/>
              </w:rPr>
              <w:t>能力认证</w:t>
            </w:r>
          </w:p>
        </w:tc>
        <w:tc>
          <w:tcPr>
            <w:tcW w:w="1027" w:type="dxa"/>
            <w:tcBorders>
              <w:left w:val="single" w:color="auto" w:sz="4" w:space="0"/>
              <w:bottom w:val="single" w:color="auto" w:sz="4" w:space="0"/>
              <w:right w:val="single" w:color="auto" w:sz="4" w:space="0"/>
            </w:tcBorders>
            <w:vAlign w:val="center"/>
          </w:tcPr>
          <w:p w14:paraId="6D4E661E">
            <w:pPr>
              <w:widowControl/>
              <w:jc w:val="center"/>
              <w:rPr>
                <w:kern w:val="0"/>
                <w:sz w:val="20"/>
                <w:szCs w:val="20"/>
                <w:highlight w:val="none"/>
              </w:rPr>
            </w:pPr>
            <w:r>
              <w:rPr>
                <w:kern w:val="0"/>
                <w:sz w:val="20"/>
                <w:szCs w:val="20"/>
                <w:highlight w:val="none"/>
              </w:rPr>
              <w:t>（</w:t>
            </w:r>
            <w:r>
              <w:rPr>
                <w:rFonts w:hint="eastAsia"/>
                <w:kern w:val="0"/>
                <w:sz w:val="20"/>
                <w:szCs w:val="20"/>
                <w:highlight w:val="none"/>
              </w:rPr>
              <w:t>10</w:t>
            </w:r>
            <w:r>
              <w:rPr>
                <w:kern w:val="0"/>
                <w:sz w:val="20"/>
                <w:szCs w:val="20"/>
                <w:highlight w:val="none"/>
              </w:rPr>
              <w:t>分）</w:t>
            </w:r>
          </w:p>
        </w:tc>
        <w:tc>
          <w:tcPr>
            <w:tcW w:w="7707" w:type="dxa"/>
            <w:tcBorders>
              <w:top w:val="single" w:color="auto" w:sz="4" w:space="0"/>
              <w:left w:val="single" w:color="auto" w:sz="4" w:space="0"/>
              <w:right w:val="single" w:color="auto" w:sz="4" w:space="0"/>
            </w:tcBorders>
            <w:vAlign w:val="center"/>
          </w:tcPr>
          <w:p w14:paraId="7EE75CBC">
            <w:pPr>
              <w:widowControl/>
              <w:spacing w:line="360" w:lineRule="auto"/>
              <w:jc w:val="left"/>
              <w:rPr>
                <w:kern w:val="0"/>
                <w:sz w:val="20"/>
                <w:szCs w:val="20"/>
                <w:highlight w:val="none"/>
              </w:rPr>
            </w:pPr>
            <w:r>
              <w:rPr>
                <w:kern w:val="0"/>
                <w:sz w:val="20"/>
                <w:szCs w:val="20"/>
                <w:highlight w:val="none"/>
              </w:rPr>
              <w:t>提供</w:t>
            </w:r>
            <w:r>
              <w:rPr>
                <w:rFonts w:hint="eastAsia"/>
                <w:kern w:val="0"/>
                <w:sz w:val="20"/>
                <w:szCs w:val="20"/>
                <w:highlight w:val="none"/>
              </w:rPr>
              <w:t>民政部门注册登记的民办非企业证书</w:t>
            </w:r>
            <w:r>
              <w:rPr>
                <w:kern w:val="0"/>
                <w:sz w:val="20"/>
                <w:szCs w:val="20"/>
                <w:highlight w:val="none"/>
              </w:rPr>
              <w:t>，得</w:t>
            </w:r>
            <w:r>
              <w:rPr>
                <w:rFonts w:hint="eastAsia"/>
                <w:kern w:val="0"/>
                <w:sz w:val="20"/>
                <w:szCs w:val="20"/>
                <w:highlight w:val="none"/>
              </w:rPr>
              <w:t>10</w:t>
            </w:r>
            <w:r>
              <w:rPr>
                <w:kern w:val="0"/>
                <w:sz w:val="20"/>
                <w:szCs w:val="20"/>
                <w:highlight w:val="none"/>
              </w:rPr>
              <w:t>分；</w:t>
            </w:r>
            <w:r>
              <w:rPr>
                <w:rFonts w:hint="eastAsia"/>
                <w:kern w:val="0"/>
                <w:sz w:val="20"/>
                <w:szCs w:val="20"/>
                <w:highlight w:val="none"/>
              </w:rPr>
              <w:t>未提供不得分。</w:t>
            </w:r>
          </w:p>
        </w:tc>
      </w:tr>
      <w:tr w14:paraId="38E5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2CE2703B">
            <w:pPr>
              <w:widowControl/>
              <w:jc w:val="left"/>
              <w:rPr>
                <w:kern w:val="0"/>
                <w:sz w:val="20"/>
                <w:szCs w:val="20"/>
                <w:highlight w:val="none"/>
              </w:rPr>
            </w:pPr>
            <w:r>
              <w:rPr>
                <w:kern w:val="0"/>
                <w:sz w:val="20"/>
                <w:szCs w:val="20"/>
                <w:highlight w:val="none"/>
              </w:rPr>
              <w:t>4</w:t>
            </w:r>
          </w:p>
        </w:tc>
        <w:tc>
          <w:tcPr>
            <w:tcW w:w="870" w:type="dxa"/>
            <w:tcBorders>
              <w:top w:val="single" w:color="auto" w:sz="4" w:space="0"/>
              <w:left w:val="single" w:color="auto" w:sz="4" w:space="0"/>
              <w:bottom w:val="single" w:color="auto" w:sz="4" w:space="0"/>
              <w:right w:val="single" w:color="auto" w:sz="4" w:space="0"/>
            </w:tcBorders>
            <w:vAlign w:val="center"/>
          </w:tcPr>
          <w:p w14:paraId="05F84E78">
            <w:pPr>
              <w:widowControl/>
              <w:jc w:val="center"/>
              <w:rPr>
                <w:kern w:val="0"/>
                <w:sz w:val="20"/>
                <w:szCs w:val="20"/>
                <w:highlight w:val="none"/>
              </w:rPr>
            </w:pPr>
            <w:r>
              <w:rPr>
                <w:kern w:val="0"/>
                <w:sz w:val="20"/>
                <w:szCs w:val="20"/>
                <w:highlight w:val="none"/>
              </w:rPr>
              <w:t>业绩</w:t>
            </w:r>
          </w:p>
        </w:tc>
        <w:tc>
          <w:tcPr>
            <w:tcW w:w="1027" w:type="dxa"/>
            <w:tcBorders>
              <w:top w:val="single" w:color="auto" w:sz="4" w:space="0"/>
              <w:left w:val="single" w:color="auto" w:sz="4" w:space="0"/>
              <w:bottom w:val="single" w:color="auto" w:sz="4" w:space="0"/>
              <w:right w:val="single" w:color="auto" w:sz="4" w:space="0"/>
            </w:tcBorders>
            <w:vAlign w:val="center"/>
          </w:tcPr>
          <w:p w14:paraId="21E70C91">
            <w:pPr>
              <w:widowControl/>
              <w:jc w:val="center"/>
              <w:rPr>
                <w:kern w:val="0"/>
                <w:sz w:val="20"/>
                <w:szCs w:val="20"/>
                <w:highlight w:val="none"/>
              </w:rPr>
            </w:pPr>
            <w:r>
              <w:rPr>
                <w:kern w:val="0"/>
                <w:sz w:val="20"/>
                <w:szCs w:val="20"/>
                <w:highlight w:val="none"/>
              </w:rPr>
              <w:t>（20分）</w:t>
            </w:r>
          </w:p>
        </w:tc>
        <w:tc>
          <w:tcPr>
            <w:tcW w:w="7707" w:type="dxa"/>
            <w:tcBorders>
              <w:top w:val="single" w:color="auto" w:sz="4" w:space="0"/>
              <w:left w:val="single" w:color="auto" w:sz="4" w:space="0"/>
              <w:bottom w:val="single" w:color="auto" w:sz="4" w:space="0"/>
              <w:right w:val="single" w:color="auto" w:sz="4" w:space="0"/>
            </w:tcBorders>
            <w:vAlign w:val="center"/>
          </w:tcPr>
          <w:p w14:paraId="37D9C847">
            <w:pPr>
              <w:rPr>
                <w:kern w:val="0"/>
                <w:sz w:val="20"/>
                <w:szCs w:val="20"/>
                <w:highlight w:val="none"/>
              </w:rPr>
            </w:pPr>
            <w:r>
              <w:rPr>
                <w:rFonts w:hint="eastAsia"/>
                <w:kern w:val="0"/>
                <w:sz w:val="20"/>
                <w:szCs w:val="20"/>
                <w:highlight w:val="none"/>
              </w:rPr>
              <w:t>2</w:t>
            </w:r>
            <w:r>
              <w:rPr>
                <w:kern w:val="0"/>
                <w:sz w:val="20"/>
                <w:szCs w:val="20"/>
                <w:highlight w:val="none"/>
              </w:rPr>
              <w:t>020</w:t>
            </w:r>
            <w:r>
              <w:rPr>
                <w:rFonts w:hint="eastAsia"/>
                <w:kern w:val="0"/>
                <w:sz w:val="20"/>
                <w:szCs w:val="20"/>
                <w:highlight w:val="none"/>
              </w:rPr>
              <w:t>年以来开展类似服务以及该组织承担</w:t>
            </w:r>
            <w:r>
              <w:rPr>
                <w:kern w:val="0"/>
                <w:sz w:val="20"/>
                <w:szCs w:val="20"/>
                <w:highlight w:val="none"/>
              </w:rPr>
              <w:t>类似</w:t>
            </w:r>
            <w:r>
              <w:rPr>
                <w:rFonts w:hint="eastAsia"/>
                <w:kern w:val="0"/>
                <w:sz w:val="20"/>
                <w:szCs w:val="20"/>
                <w:highlight w:val="none"/>
              </w:rPr>
              <w:t>干预项目的案例</w:t>
            </w:r>
            <w:r>
              <w:rPr>
                <w:kern w:val="0"/>
                <w:sz w:val="20"/>
                <w:szCs w:val="20"/>
                <w:highlight w:val="none"/>
              </w:rPr>
              <w:t>，每个</w:t>
            </w:r>
            <w:r>
              <w:rPr>
                <w:rFonts w:hint="eastAsia"/>
                <w:kern w:val="0"/>
                <w:sz w:val="20"/>
                <w:szCs w:val="20"/>
                <w:highlight w:val="none"/>
              </w:rPr>
              <w:t>项目得1</w:t>
            </w:r>
            <w:r>
              <w:rPr>
                <w:kern w:val="0"/>
                <w:sz w:val="20"/>
                <w:szCs w:val="20"/>
                <w:highlight w:val="none"/>
              </w:rPr>
              <w:t>0分</w:t>
            </w:r>
            <w:r>
              <w:rPr>
                <w:rFonts w:hint="eastAsia"/>
                <w:kern w:val="0"/>
                <w:sz w:val="20"/>
                <w:szCs w:val="20"/>
                <w:highlight w:val="none"/>
              </w:rPr>
              <w:t>，</w:t>
            </w:r>
            <w:r>
              <w:rPr>
                <w:kern w:val="0"/>
                <w:sz w:val="20"/>
                <w:szCs w:val="20"/>
                <w:highlight w:val="none"/>
              </w:rPr>
              <w:t>此项最多得20分。（须提供相应的</w:t>
            </w:r>
            <w:r>
              <w:rPr>
                <w:rFonts w:hint="eastAsia"/>
                <w:kern w:val="0"/>
                <w:sz w:val="20"/>
                <w:szCs w:val="20"/>
                <w:highlight w:val="none"/>
              </w:rPr>
              <w:t>项目方案</w:t>
            </w:r>
            <w:r>
              <w:rPr>
                <w:kern w:val="0"/>
                <w:sz w:val="20"/>
                <w:szCs w:val="20"/>
                <w:highlight w:val="none"/>
              </w:rPr>
              <w:t>或合同复印件加盖公章）</w:t>
            </w:r>
          </w:p>
        </w:tc>
      </w:tr>
      <w:tr w14:paraId="2993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4B4BB93A">
            <w:pPr>
              <w:widowControl/>
              <w:jc w:val="left"/>
              <w:rPr>
                <w:kern w:val="0"/>
                <w:sz w:val="20"/>
                <w:szCs w:val="20"/>
                <w:highlight w:val="none"/>
              </w:rPr>
            </w:pPr>
            <w:r>
              <w:rPr>
                <w:kern w:val="0"/>
                <w:sz w:val="20"/>
                <w:szCs w:val="20"/>
                <w:highlight w:val="none"/>
              </w:rPr>
              <w:t>5</w:t>
            </w:r>
          </w:p>
        </w:tc>
        <w:tc>
          <w:tcPr>
            <w:tcW w:w="870" w:type="dxa"/>
            <w:tcBorders>
              <w:top w:val="single" w:color="auto" w:sz="4" w:space="0"/>
              <w:left w:val="single" w:color="auto" w:sz="4" w:space="0"/>
              <w:bottom w:val="single" w:color="auto" w:sz="4" w:space="0"/>
              <w:right w:val="single" w:color="auto" w:sz="4" w:space="0"/>
            </w:tcBorders>
            <w:vAlign w:val="center"/>
          </w:tcPr>
          <w:p w14:paraId="330DD14B">
            <w:pPr>
              <w:widowControl/>
              <w:jc w:val="center"/>
              <w:rPr>
                <w:kern w:val="0"/>
                <w:sz w:val="20"/>
                <w:szCs w:val="20"/>
                <w:highlight w:val="none"/>
              </w:rPr>
            </w:pPr>
            <w:r>
              <w:rPr>
                <w:rFonts w:hint="eastAsia"/>
                <w:kern w:val="0"/>
                <w:sz w:val="20"/>
                <w:szCs w:val="20"/>
                <w:highlight w:val="none"/>
              </w:rPr>
              <w:t>团队和志愿者规模</w:t>
            </w:r>
          </w:p>
        </w:tc>
        <w:tc>
          <w:tcPr>
            <w:tcW w:w="1027" w:type="dxa"/>
            <w:tcBorders>
              <w:top w:val="single" w:color="auto" w:sz="4" w:space="0"/>
              <w:left w:val="single" w:color="auto" w:sz="4" w:space="0"/>
              <w:bottom w:val="single" w:color="auto" w:sz="4" w:space="0"/>
              <w:right w:val="single" w:color="auto" w:sz="4" w:space="0"/>
            </w:tcBorders>
            <w:vAlign w:val="center"/>
          </w:tcPr>
          <w:p w14:paraId="34230150">
            <w:pPr>
              <w:widowControl/>
              <w:jc w:val="center"/>
              <w:rPr>
                <w:kern w:val="0"/>
                <w:sz w:val="20"/>
                <w:szCs w:val="20"/>
                <w:highlight w:val="none"/>
              </w:rPr>
            </w:pPr>
            <w:r>
              <w:rPr>
                <w:kern w:val="0"/>
                <w:sz w:val="20"/>
                <w:szCs w:val="20"/>
                <w:highlight w:val="none"/>
              </w:rPr>
              <w:t>（</w:t>
            </w:r>
            <w:r>
              <w:rPr>
                <w:rFonts w:hint="eastAsia"/>
                <w:kern w:val="0"/>
                <w:sz w:val="20"/>
                <w:szCs w:val="20"/>
                <w:highlight w:val="none"/>
              </w:rPr>
              <w:t>10</w:t>
            </w:r>
            <w:r>
              <w:rPr>
                <w:kern w:val="0"/>
                <w:sz w:val="20"/>
                <w:szCs w:val="20"/>
                <w:highlight w:val="none"/>
              </w:rPr>
              <w:t>分）</w:t>
            </w:r>
          </w:p>
        </w:tc>
        <w:tc>
          <w:tcPr>
            <w:tcW w:w="7707" w:type="dxa"/>
            <w:tcBorders>
              <w:top w:val="single" w:color="auto" w:sz="4" w:space="0"/>
              <w:left w:val="single" w:color="auto" w:sz="4" w:space="0"/>
              <w:bottom w:val="single" w:color="auto" w:sz="4" w:space="0"/>
              <w:right w:val="single" w:color="auto" w:sz="4" w:space="0"/>
            </w:tcBorders>
            <w:vAlign w:val="center"/>
          </w:tcPr>
          <w:p w14:paraId="3DF63673">
            <w:pPr>
              <w:rPr>
                <w:kern w:val="0"/>
                <w:sz w:val="20"/>
                <w:szCs w:val="20"/>
                <w:highlight w:val="none"/>
              </w:rPr>
            </w:pPr>
            <w:r>
              <w:rPr>
                <w:rFonts w:hint="eastAsia"/>
                <w:kern w:val="0"/>
                <w:sz w:val="20"/>
                <w:szCs w:val="20"/>
                <w:highlight w:val="none"/>
              </w:rPr>
              <w:t>根据拟派项目负责人职称、经验、业绩及拟派项目志愿者规模，经验，业绩，进行综合评审。优秀得10分，较好得7分，一般得4分，较差或者未提供不得分。</w:t>
            </w:r>
          </w:p>
        </w:tc>
      </w:tr>
      <w:tr w14:paraId="0E84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7D8FC312">
            <w:pPr>
              <w:widowControl/>
              <w:jc w:val="left"/>
              <w:rPr>
                <w:kern w:val="0"/>
                <w:sz w:val="20"/>
                <w:szCs w:val="20"/>
                <w:highlight w:val="none"/>
              </w:rPr>
            </w:pPr>
            <w:r>
              <w:rPr>
                <w:rFonts w:hint="eastAsia"/>
                <w:kern w:val="0"/>
                <w:sz w:val="20"/>
                <w:szCs w:val="20"/>
                <w:highlight w:val="none"/>
              </w:rPr>
              <w:t>6</w:t>
            </w:r>
          </w:p>
        </w:tc>
        <w:tc>
          <w:tcPr>
            <w:tcW w:w="870" w:type="dxa"/>
            <w:tcBorders>
              <w:top w:val="single" w:color="auto" w:sz="4" w:space="0"/>
              <w:left w:val="single" w:color="auto" w:sz="4" w:space="0"/>
              <w:bottom w:val="single" w:color="auto" w:sz="4" w:space="0"/>
              <w:right w:val="single" w:color="auto" w:sz="4" w:space="0"/>
            </w:tcBorders>
            <w:vAlign w:val="center"/>
          </w:tcPr>
          <w:p w14:paraId="0F3B7E5B">
            <w:pPr>
              <w:widowControl/>
              <w:jc w:val="center"/>
              <w:rPr>
                <w:kern w:val="0"/>
                <w:sz w:val="20"/>
                <w:szCs w:val="20"/>
                <w:highlight w:val="none"/>
              </w:rPr>
            </w:pPr>
            <w:r>
              <w:rPr>
                <w:rFonts w:hint="eastAsia"/>
                <w:kern w:val="0"/>
                <w:sz w:val="20"/>
                <w:szCs w:val="20"/>
                <w:highlight w:val="none"/>
              </w:rPr>
              <w:t>企业信誉</w:t>
            </w:r>
          </w:p>
        </w:tc>
        <w:tc>
          <w:tcPr>
            <w:tcW w:w="1027" w:type="dxa"/>
            <w:tcBorders>
              <w:top w:val="single" w:color="auto" w:sz="4" w:space="0"/>
              <w:left w:val="single" w:color="auto" w:sz="4" w:space="0"/>
              <w:bottom w:val="single" w:color="auto" w:sz="4" w:space="0"/>
              <w:right w:val="single" w:color="auto" w:sz="4" w:space="0"/>
            </w:tcBorders>
            <w:vAlign w:val="center"/>
          </w:tcPr>
          <w:p w14:paraId="786B236D">
            <w:pPr>
              <w:widowControl/>
              <w:jc w:val="center"/>
              <w:rPr>
                <w:kern w:val="0"/>
                <w:sz w:val="20"/>
                <w:szCs w:val="20"/>
                <w:highlight w:val="none"/>
              </w:rPr>
            </w:pPr>
            <w:r>
              <w:rPr>
                <w:rFonts w:hint="eastAsia"/>
                <w:kern w:val="0"/>
                <w:sz w:val="20"/>
                <w:szCs w:val="20"/>
                <w:highlight w:val="none"/>
              </w:rPr>
              <w:t>（10分）</w:t>
            </w:r>
          </w:p>
        </w:tc>
        <w:tc>
          <w:tcPr>
            <w:tcW w:w="7707" w:type="dxa"/>
            <w:tcBorders>
              <w:top w:val="single" w:color="auto" w:sz="4" w:space="0"/>
              <w:left w:val="single" w:color="auto" w:sz="4" w:space="0"/>
              <w:bottom w:val="single" w:color="auto" w:sz="4" w:space="0"/>
              <w:right w:val="single" w:color="auto" w:sz="4" w:space="0"/>
            </w:tcBorders>
            <w:vAlign w:val="center"/>
          </w:tcPr>
          <w:p w14:paraId="413AF98B">
            <w:pPr>
              <w:rPr>
                <w:kern w:val="0"/>
                <w:sz w:val="20"/>
                <w:szCs w:val="20"/>
                <w:highlight w:val="none"/>
              </w:rPr>
            </w:pPr>
            <w:r>
              <w:rPr>
                <w:rFonts w:hint="eastAsia"/>
                <w:kern w:val="0"/>
                <w:sz w:val="20"/>
                <w:szCs w:val="20"/>
                <w:highlight w:val="none"/>
              </w:rPr>
              <w:t>具有良好的企业信誉，提供第三方出具的信誉证明(如第三方评估机构、银行、政府部门等)。每提供一个得5分，本项最高得15分。</w:t>
            </w:r>
          </w:p>
        </w:tc>
      </w:tr>
      <w:tr w14:paraId="17DF5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77" w:type="dxa"/>
            <w:tcBorders>
              <w:top w:val="single" w:color="auto" w:sz="4" w:space="0"/>
              <w:left w:val="single" w:color="auto" w:sz="4" w:space="0"/>
              <w:bottom w:val="single" w:color="auto" w:sz="4" w:space="0"/>
              <w:right w:val="single" w:color="auto" w:sz="4" w:space="0"/>
            </w:tcBorders>
            <w:vAlign w:val="center"/>
          </w:tcPr>
          <w:p w14:paraId="57846A88">
            <w:pPr>
              <w:widowControl/>
              <w:jc w:val="left"/>
              <w:rPr>
                <w:kern w:val="0"/>
                <w:sz w:val="20"/>
                <w:szCs w:val="20"/>
                <w:highlight w:val="none"/>
              </w:rPr>
            </w:pPr>
            <w:r>
              <w:rPr>
                <w:rFonts w:hint="eastAsia"/>
                <w:kern w:val="0"/>
                <w:sz w:val="20"/>
                <w:szCs w:val="20"/>
                <w:highlight w:val="none"/>
              </w:rPr>
              <w:t>7</w:t>
            </w:r>
          </w:p>
        </w:tc>
        <w:tc>
          <w:tcPr>
            <w:tcW w:w="870" w:type="dxa"/>
            <w:tcBorders>
              <w:top w:val="single" w:color="auto" w:sz="4" w:space="0"/>
              <w:left w:val="single" w:color="auto" w:sz="4" w:space="0"/>
              <w:bottom w:val="single" w:color="auto" w:sz="4" w:space="0"/>
              <w:right w:val="single" w:color="auto" w:sz="4" w:space="0"/>
            </w:tcBorders>
            <w:vAlign w:val="center"/>
          </w:tcPr>
          <w:p w14:paraId="0DF7D1A1">
            <w:pPr>
              <w:widowControl/>
              <w:jc w:val="center"/>
              <w:rPr>
                <w:kern w:val="0"/>
                <w:sz w:val="20"/>
                <w:szCs w:val="20"/>
                <w:highlight w:val="none"/>
              </w:rPr>
            </w:pPr>
            <w:r>
              <w:rPr>
                <w:rFonts w:hint="eastAsia"/>
                <w:kern w:val="0"/>
                <w:sz w:val="20"/>
                <w:szCs w:val="20"/>
                <w:highlight w:val="none"/>
              </w:rPr>
              <w:t>本地服务能力</w:t>
            </w:r>
          </w:p>
        </w:tc>
        <w:tc>
          <w:tcPr>
            <w:tcW w:w="1027" w:type="dxa"/>
            <w:tcBorders>
              <w:top w:val="single" w:color="auto" w:sz="4" w:space="0"/>
              <w:left w:val="single" w:color="auto" w:sz="4" w:space="0"/>
              <w:bottom w:val="single" w:color="auto" w:sz="4" w:space="0"/>
              <w:right w:val="single" w:color="auto" w:sz="4" w:space="0"/>
            </w:tcBorders>
            <w:vAlign w:val="center"/>
          </w:tcPr>
          <w:p w14:paraId="7731C861">
            <w:pPr>
              <w:widowControl/>
              <w:jc w:val="center"/>
              <w:rPr>
                <w:kern w:val="0"/>
                <w:sz w:val="20"/>
                <w:szCs w:val="20"/>
                <w:highlight w:val="none"/>
              </w:rPr>
            </w:pPr>
            <w:r>
              <w:rPr>
                <w:rFonts w:hint="eastAsia"/>
                <w:kern w:val="0"/>
                <w:sz w:val="20"/>
                <w:szCs w:val="20"/>
                <w:highlight w:val="none"/>
              </w:rPr>
              <w:t>（</w:t>
            </w:r>
            <w:r>
              <w:rPr>
                <w:kern w:val="0"/>
                <w:sz w:val="20"/>
                <w:szCs w:val="20"/>
                <w:highlight w:val="none"/>
              </w:rPr>
              <w:t>10</w:t>
            </w:r>
            <w:r>
              <w:rPr>
                <w:rFonts w:hint="eastAsia"/>
                <w:kern w:val="0"/>
                <w:sz w:val="20"/>
                <w:szCs w:val="20"/>
                <w:highlight w:val="none"/>
              </w:rPr>
              <w:t>分）</w:t>
            </w:r>
          </w:p>
        </w:tc>
        <w:tc>
          <w:tcPr>
            <w:tcW w:w="7707" w:type="dxa"/>
            <w:tcBorders>
              <w:top w:val="single" w:color="auto" w:sz="4" w:space="0"/>
              <w:left w:val="single" w:color="auto" w:sz="4" w:space="0"/>
              <w:bottom w:val="single" w:color="auto" w:sz="4" w:space="0"/>
              <w:right w:val="single" w:color="auto" w:sz="4" w:space="0"/>
            </w:tcBorders>
            <w:vAlign w:val="center"/>
          </w:tcPr>
          <w:p w14:paraId="4BE12899">
            <w:pPr>
              <w:rPr>
                <w:kern w:val="0"/>
                <w:sz w:val="20"/>
                <w:szCs w:val="20"/>
                <w:highlight w:val="none"/>
              </w:rPr>
            </w:pPr>
            <w:r>
              <w:rPr>
                <w:rFonts w:hint="eastAsia"/>
                <w:kern w:val="0"/>
                <w:sz w:val="20"/>
                <w:szCs w:val="20"/>
                <w:highlight w:val="none"/>
              </w:rPr>
              <w:t>因人群特殊性，本次服务需具有本地化服务能力（南京地区），需提供的房产证明或租赁协议复印件或办公场地布置示意图以及实地照片。提供的10分，不符合或未提供不得分。</w:t>
            </w:r>
          </w:p>
        </w:tc>
      </w:tr>
    </w:tbl>
    <w:p w14:paraId="036B8A97">
      <w:pPr>
        <w:tabs>
          <w:tab w:val="left" w:pos="312"/>
        </w:tabs>
        <w:rPr>
          <w:kern w:val="0"/>
          <w:sz w:val="20"/>
          <w:szCs w:val="20"/>
          <w:highlight w:val="none"/>
        </w:rPr>
      </w:pPr>
    </w:p>
    <w:p w14:paraId="0E4F1169">
      <w:pPr>
        <w:pStyle w:val="12"/>
        <w:ind w:left="0" w:leftChars="0"/>
        <w:rPr>
          <w:highlight w:val="none"/>
        </w:rPr>
      </w:pPr>
    </w:p>
    <w:p w14:paraId="0A5BAE15">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2.小微企业价格扣除</w:t>
      </w:r>
    </w:p>
    <w:p w14:paraId="7A32134C">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2.1对于专门面向中小企业或小型、微型企业的服务，只面向中小企业或小型、微型企业采购。对于非专门面向中小企业的服务，对小型和微型企业的价格给予10%的扣除，用扣除后的价格参与评审。</w:t>
      </w:r>
    </w:p>
    <w:p w14:paraId="6E1B493C">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2.2大中型企业和其他自然人、法人或者其他组织与小型、微型企业组成联合体共同参加招募，如果联合协议中约定，小型、微型企业的协议合同金额占到联合体协议合同总金额30%以上的，给予联合体2%的价格扣除。联合体各方均为小型、微型企业的，联合体视同为小型、微型企业给予10%价格扣除，用扣除后的价格参与评审。组成联合体的大中型企业和其他自然人、法人或者其他组织，与小型、微型企业之间不得存在投资关系。</w:t>
      </w:r>
    </w:p>
    <w:p w14:paraId="27D5821A">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3.监狱和戒毒企业的价格扣除</w:t>
      </w:r>
    </w:p>
    <w:p w14:paraId="44ECEA4C">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3.1 本服务对监狱和戒毒企业，给予10%的价格扣除，用扣除后的价格参与评审。</w:t>
      </w:r>
    </w:p>
    <w:p w14:paraId="4FE5510E">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3.2 监狱企业需提供由省级以上监狱管理局、戒毒管理局（含新疆生产建设兵团）出具的属于监狱企业的证明文件。</w:t>
      </w:r>
    </w:p>
    <w:p w14:paraId="2B63720F">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3.3 监狱企业标准请参照《关于政府采购支持监狱企业发展有关问题的通知》（财库〔2014〕68号）。</w:t>
      </w:r>
    </w:p>
    <w:p w14:paraId="211B797A">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4.残疾人福利性单位的价格扣除</w:t>
      </w:r>
    </w:p>
    <w:p w14:paraId="360FF07F">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4.1 本服务对残疾人福利性单位，给予10%的价格扣除，用扣除后的价格参与评审。</w:t>
      </w:r>
    </w:p>
    <w:p w14:paraId="1C8A144D">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4.2 残疾人福利性单位需提供《残疾人福利性单位声明函》</w:t>
      </w:r>
    </w:p>
    <w:p w14:paraId="7839917B">
      <w:pPr>
        <w:spacing w:line="360" w:lineRule="auto"/>
        <w:rPr>
          <w:rFonts w:hint="eastAsia" w:ascii="仿宋" w:hAnsi="仿宋" w:eastAsia="仿宋" w:cs="仿宋"/>
          <w:highlight w:val="none"/>
          <w:u w:val="single"/>
        </w:rPr>
      </w:pPr>
      <w:r>
        <w:rPr>
          <w:rFonts w:hint="eastAsia" w:ascii="仿宋" w:hAnsi="仿宋" w:eastAsia="仿宋" w:cs="仿宋"/>
          <w:highlight w:val="none"/>
          <w:u w:val="single"/>
        </w:rPr>
        <w:t>4.3 残疾人福利性单位标准请参照《关于促进残疾人就业政府采购政策的通知》（财库〔2017〕141号）。</w:t>
      </w:r>
    </w:p>
    <w:p w14:paraId="538F0EC6">
      <w:pPr>
        <w:spacing w:line="360" w:lineRule="auto"/>
        <w:rPr>
          <w:rFonts w:hint="eastAsia" w:ascii="仿宋" w:hAnsi="仿宋" w:eastAsia="仿宋" w:cs="仿宋"/>
          <w:highlight w:val="none"/>
        </w:rPr>
      </w:pPr>
      <w:r>
        <w:rPr>
          <w:rFonts w:hint="eastAsia" w:ascii="仿宋" w:hAnsi="仿宋" w:eastAsia="仿宋" w:cs="仿宋"/>
          <w:highlight w:val="none"/>
          <w:u w:val="single"/>
        </w:rPr>
        <w:t>5. 监狱企业、残疾人福利性单位属于小型、微型企业的，不重复享受政策。</w:t>
      </w:r>
    </w:p>
    <w:p w14:paraId="50A9982D">
      <w:pPr>
        <w:pStyle w:val="11"/>
        <w:widowControl/>
        <w:jc w:val="left"/>
        <w:rPr>
          <w:highlight w:val="none"/>
        </w:rPr>
      </w:pPr>
    </w:p>
    <w:p w14:paraId="4F3EC607">
      <w:pPr>
        <w:pStyle w:val="11"/>
        <w:widowControl/>
        <w:jc w:val="left"/>
        <w:rPr>
          <w:highlight w:val="none"/>
        </w:rPr>
      </w:pPr>
    </w:p>
    <w:p w14:paraId="3225D10F">
      <w:pPr>
        <w:pStyle w:val="11"/>
        <w:widowControl/>
        <w:jc w:val="left"/>
        <w:rPr>
          <w:highlight w:val="none"/>
        </w:rPr>
      </w:pPr>
    </w:p>
    <w:p w14:paraId="722C56C2">
      <w:pPr>
        <w:pStyle w:val="11"/>
        <w:widowControl/>
        <w:jc w:val="left"/>
        <w:rPr>
          <w:highlight w:val="none"/>
        </w:rPr>
      </w:pPr>
    </w:p>
    <w:p w14:paraId="019582B7">
      <w:pPr>
        <w:spacing w:line="360" w:lineRule="auto"/>
        <w:jc w:val="center"/>
        <w:rPr>
          <w:rFonts w:hint="eastAsia" w:ascii="宋体" w:hAnsi="宋体" w:cs="宋体"/>
          <w:kern w:val="0"/>
          <w:sz w:val="84"/>
          <w:szCs w:val="84"/>
          <w:highlight w:val="none"/>
        </w:rPr>
      </w:pPr>
    </w:p>
    <w:p w14:paraId="3637B9F4">
      <w:pPr>
        <w:spacing w:line="360" w:lineRule="auto"/>
        <w:jc w:val="center"/>
        <w:rPr>
          <w:rFonts w:hint="eastAsia" w:ascii="宋体" w:hAnsi="宋体" w:cs="宋体"/>
          <w:kern w:val="0"/>
          <w:sz w:val="84"/>
          <w:szCs w:val="84"/>
          <w:highlight w:val="none"/>
        </w:rPr>
      </w:pPr>
    </w:p>
    <w:p w14:paraId="20A0B455">
      <w:pPr>
        <w:spacing w:line="360" w:lineRule="auto"/>
        <w:jc w:val="center"/>
        <w:rPr>
          <w:highlight w:val="none"/>
        </w:rPr>
      </w:pPr>
      <w:r>
        <w:rPr>
          <w:rFonts w:hint="eastAsia" w:ascii="宋体" w:hAnsi="宋体" w:cs="宋体"/>
          <w:kern w:val="0"/>
          <w:sz w:val="84"/>
          <w:szCs w:val="84"/>
          <w:highlight w:val="none"/>
        </w:rPr>
        <w:t>招募响应文件</w:t>
      </w:r>
    </w:p>
    <w:p w14:paraId="38FDE37D">
      <w:pPr>
        <w:widowControl/>
        <w:jc w:val="center"/>
        <w:rPr>
          <w:highlight w:val="none"/>
        </w:rPr>
      </w:pPr>
      <w:r>
        <w:rPr>
          <w:rFonts w:hint="eastAsia" w:ascii="宋体" w:hAnsi="宋体" w:cs="宋体"/>
          <w:kern w:val="0"/>
          <w:sz w:val="43"/>
          <w:szCs w:val="43"/>
          <w:highlight w:val="none"/>
        </w:rPr>
        <w:t>【正/副本】</w:t>
      </w:r>
    </w:p>
    <w:p w14:paraId="4CF06D00">
      <w:pPr>
        <w:widowControl/>
        <w:jc w:val="left"/>
        <w:rPr>
          <w:rFonts w:hint="eastAsia" w:ascii="黑体" w:hAnsi="宋体" w:eastAsia="黑体" w:cs="黑体"/>
          <w:kern w:val="0"/>
          <w:sz w:val="28"/>
          <w:szCs w:val="28"/>
          <w:highlight w:val="none"/>
        </w:rPr>
      </w:pPr>
    </w:p>
    <w:p w14:paraId="07EC448E">
      <w:pPr>
        <w:widowControl/>
        <w:jc w:val="left"/>
        <w:rPr>
          <w:rFonts w:hint="eastAsia" w:ascii="黑体" w:hAnsi="宋体" w:eastAsia="黑体" w:cs="黑体"/>
          <w:kern w:val="0"/>
          <w:sz w:val="28"/>
          <w:szCs w:val="28"/>
          <w:highlight w:val="none"/>
        </w:rPr>
      </w:pPr>
    </w:p>
    <w:p w14:paraId="5583351F">
      <w:pPr>
        <w:widowControl/>
        <w:jc w:val="center"/>
        <w:rPr>
          <w:highlight w:val="none"/>
        </w:rPr>
      </w:pPr>
      <w:r>
        <w:rPr>
          <w:rFonts w:hint="eastAsia" w:ascii="黑体" w:hAnsi="宋体" w:eastAsia="黑体" w:cs="黑体"/>
          <w:kern w:val="0"/>
          <w:sz w:val="28"/>
          <w:szCs w:val="28"/>
          <w:highlight w:val="none"/>
        </w:rPr>
        <w:t>（服务名称）</w:t>
      </w:r>
    </w:p>
    <w:p w14:paraId="43AA4B70">
      <w:pPr>
        <w:widowControl/>
        <w:jc w:val="left"/>
        <w:rPr>
          <w:highlight w:val="none"/>
        </w:rPr>
      </w:pPr>
    </w:p>
    <w:p w14:paraId="13416ECF">
      <w:pPr>
        <w:pStyle w:val="2"/>
        <w:ind w:firstLine="420"/>
        <w:rPr>
          <w:highlight w:val="none"/>
          <w:lang w:val="en-US"/>
        </w:rPr>
      </w:pPr>
    </w:p>
    <w:p w14:paraId="1D8C456D">
      <w:pPr>
        <w:pStyle w:val="2"/>
        <w:ind w:firstLine="420"/>
        <w:rPr>
          <w:highlight w:val="none"/>
          <w:lang w:val="en-US"/>
        </w:rPr>
      </w:pPr>
    </w:p>
    <w:p w14:paraId="3A365B93">
      <w:pPr>
        <w:pStyle w:val="2"/>
        <w:ind w:firstLine="420"/>
        <w:rPr>
          <w:highlight w:val="none"/>
          <w:lang w:val="en-US"/>
        </w:rPr>
      </w:pPr>
    </w:p>
    <w:p w14:paraId="425BF92E">
      <w:pPr>
        <w:pStyle w:val="2"/>
        <w:ind w:firstLine="420"/>
        <w:rPr>
          <w:highlight w:val="none"/>
          <w:lang w:val="en-US"/>
        </w:rPr>
      </w:pPr>
    </w:p>
    <w:p w14:paraId="5CD323ED">
      <w:pPr>
        <w:pStyle w:val="2"/>
        <w:ind w:firstLine="420"/>
        <w:rPr>
          <w:highlight w:val="none"/>
          <w:lang w:val="en-US"/>
        </w:rPr>
      </w:pPr>
    </w:p>
    <w:p w14:paraId="1962A42F">
      <w:pPr>
        <w:pStyle w:val="2"/>
        <w:ind w:firstLine="420"/>
        <w:rPr>
          <w:highlight w:val="none"/>
          <w:lang w:val="en-US"/>
        </w:rPr>
      </w:pPr>
    </w:p>
    <w:p w14:paraId="04A184EB">
      <w:pPr>
        <w:pStyle w:val="2"/>
        <w:ind w:firstLine="420"/>
        <w:rPr>
          <w:highlight w:val="none"/>
          <w:lang w:val="en-US"/>
        </w:rPr>
      </w:pPr>
    </w:p>
    <w:p w14:paraId="688450EF">
      <w:pPr>
        <w:widowControl/>
        <w:jc w:val="center"/>
        <w:rPr>
          <w:highlight w:val="none"/>
        </w:rPr>
      </w:pPr>
      <w:r>
        <w:rPr>
          <w:rFonts w:hint="eastAsia" w:ascii="黑体" w:hAnsi="宋体" w:eastAsia="黑体" w:cs="黑体"/>
          <w:kern w:val="0"/>
          <w:sz w:val="28"/>
          <w:szCs w:val="28"/>
          <w:highlight w:val="none"/>
        </w:rPr>
        <w:t>社会组织：（盖单位章）</w:t>
      </w:r>
    </w:p>
    <w:p w14:paraId="683B3BD1">
      <w:pPr>
        <w:widowControl/>
        <w:jc w:val="center"/>
        <w:rPr>
          <w:highlight w:val="none"/>
        </w:rPr>
      </w:pPr>
      <w:r>
        <w:rPr>
          <w:rFonts w:hint="eastAsia" w:ascii="黑体" w:hAnsi="宋体" w:eastAsia="黑体" w:cs="黑体"/>
          <w:kern w:val="0"/>
          <w:sz w:val="28"/>
          <w:szCs w:val="28"/>
          <w:highlight w:val="none"/>
        </w:rPr>
        <w:t>法定代表人或其委托代理人：（签字）</w:t>
      </w:r>
    </w:p>
    <w:p w14:paraId="766FEA18">
      <w:pPr>
        <w:widowControl/>
        <w:ind w:firstLine="3640" w:firstLineChars="1300"/>
        <w:jc w:val="left"/>
        <w:rPr>
          <w:rFonts w:hint="eastAsia" w:ascii="黑体" w:hAnsi="宋体" w:eastAsia="黑体" w:cs="黑体"/>
          <w:kern w:val="0"/>
          <w:sz w:val="28"/>
          <w:szCs w:val="28"/>
          <w:highlight w:val="none"/>
        </w:rPr>
      </w:pPr>
    </w:p>
    <w:p w14:paraId="47C49965">
      <w:pPr>
        <w:widowControl/>
        <w:ind w:firstLine="3640" w:firstLineChars="1300"/>
        <w:jc w:val="left"/>
        <w:rPr>
          <w:rFonts w:hint="eastAsia" w:ascii="黑体" w:hAnsi="宋体" w:eastAsia="黑体" w:cs="黑体"/>
          <w:kern w:val="0"/>
          <w:sz w:val="28"/>
          <w:szCs w:val="28"/>
          <w:highlight w:val="none"/>
        </w:rPr>
      </w:pPr>
    </w:p>
    <w:p w14:paraId="73BA9435">
      <w:pPr>
        <w:widowControl/>
        <w:ind w:firstLine="3640" w:firstLineChars="1300"/>
        <w:jc w:val="left"/>
        <w:rPr>
          <w:rFonts w:hint="eastAsia" w:ascii="黑体" w:hAnsi="宋体" w:eastAsia="黑体" w:cs="黑体"/>
          <w:kern w:val="0"/>
          <w:sz w:val="28"/>
          <w:szCs w:val="28"/>
          <w:highlight w:val="none"/>
        </w:rPr>
      </w:pPr>
    </w:p>
    <w:p w14:paraId="2858EE65">
      <w:pPr>
        <w:widowControl/>
        <w:jc w:val="left"/>
        <w:rPr>
          <w:rFonts w:hint="eastAsia" w:ascii="黑体" w:hAnsi="宋体" w:eastAsia="黑体" w:cs="黑体"/>
          <w:kern w:val="0"/>
          <w:sz w:val="28"/>
          <w:szCs w:val="28"/>
          <w:highlight w:val="none"/>
        </w:rPr>
      </w:pPr>
    </w:p>
    <w:p w14:paraId="1D8D9171">
      <w:pPr>
        <w:spacing w:line="360" w:lineRule="auto"/>
        <w:ind w:firstLine="422" w:firstLineChars="200"/>
        <w:jc w:val="left"/>
        <w:rPr>
          <w:rFonts w:hint="eastAsia" w:ascii="宋体" w:hAnsi="宋体" w:cs="宋体"/>
          <w:b/>
          <w:bCs/>
          <w:kern w:val="0"/>
          <w:highlight w:val="none"/>
        </w:rPr>
      </w:pPr>
      <w:r>
        <w:rPr>
          <w:rFonts w:hint="eastAsia" w:ascii="宋体" w:hAnsi="宋体" w:cs="宋体"/>
          <w:b/>
          <w:bCs/>
          <w:kern w:val="0"/>
          <w:highlight w:val="none"/>
        </w:rPr>
        <w:t xml:space="preserve">社会组织根据综合评分的评审因素及评分标准编制以下格式的评分索引表格。否则，可能影响对响应文件的评价。 </w:t>
      </w:r>
    </w:p>
    <w:p w14:paraId="15085125">
      <w:pPr>
        <w:widowControl/>
        <w:ind w:firstLine="3640" w:firstLineChars="1300"/>
        <w:jc w:val="left"/>
        <w:rPr>
          <w:highlight w:val="none"/>
        </w:rPr>
      </w:pPr>
      <w:r>
        <w:rPr>
          <w:rFonts w:hint="eastAsia" w:ascii="黑体" w:hAnsi="宋体" w:eastAsia="黑体" w:cs="黑体"/>
          <w:kern w:val="0"/>
          <w:sz w:val="28"/>
          <w:szCs w:val="28"/>
          <w:highlight w:val="none"/>
        </w:rPr>
        <w:t xml:space="preserve">目录 </w:t>
      </w:r>
    </w:p>
    <w:p w14:paraId="10E0A86B">
      <w:pPr>
        <w:widowControl/>
        <w:jc w:val="left"/>
        <w:rPr>
          <w:rFonts w:hint="eastAsia" w:ascii="黑体" w:hAnsi="宋体" w:eastAsia="黑体" w:cs="黑体"/>
          <w:kern w:val="0"/>
          <w:sz w:val="28"/>
          <w:szCs w:val="28"/>
          <w:highlight w:val="none"/>
        </w:rPr>
      </w:pPr>
      <w:r>
        <w:rPr>
          <w:rFonts w:hint="eastAsia" w:ascii="黑体" w:hAnsi="宋体" w:eastAsia="黑体" w:cs="黑体"/>
          <w:kern w:val="0"/>
          <w:sz w:val="28"/>
          <w:szCs w:val="28"/>
          <w:highlight w:val="none"/>
        </w:rPr>
        <w:t xml:space="preserve">（注：社会组织根据附件顺序编制招募文件并制作目录（须生成页码）） </w:t>
      </w:r>
    </w:p>
    <w:p w14:paraId="26FA5E5B">
      <w:pPr>
        <w:pStyle w:val="2"/>
        <w:ind w:firstLine="0" w:firstLineChars="0"/>
        <w:rPr>
          <w:rFonts w:hint="eastAsia" w:ascii="黑体" w:hAnsi="宋体" w:eastAsia="黑体" w:cs="黑体"/>
          <w:kern w:val="0"/>
          <w:sz w:val="28"/>
          <w:szCs w:val="28"/>
          <w:highlight w:val="none"/>
          <w:lang w:val="en-US"/>
        </w:rPr>
      </w:pPr>
    </w:p>
    <w:p w14:paraId="0EDD3733">
      <w:pPr>
        <w:pStyle w:val="2"/>
        <w:ind w:firstLine="0" w:firstLineChars="0"/>
        <w:rPr>
          <w:rFonts w:hint="eastAsia" w:ascii="黑体" w:hAnsi="宋体" w:eastAsia="黑体" w:cs="黑体"/>
          <w:kern w:val="0"/>
          <w:sz w:val="28"/>
          <w:szCs w:val="28"/>
          <w:highlight w:val="none"/>
          <w:lang w:val="en-US"/>
        </w:rPr>
      </w:pPr>
    </w:p>
    <w:p w14:paraId="3917CD22">
      <w:pPr>
        <w:spacing w:line="440" w:lineRule="exact"/>
        <w:rPr>
          <w:rFonts w:hint="eastAsia" w:ascii="宋体" w:hAnsi="宋体"/>
          <w:kern w:val="0"/>
          <w:highlight w:val="none"/>
        </w:rPr>
      </w:pPr>
      <w:r>
        <w:rPr>
          <w:rFonts w:hint="eastAsia" w:ascii="宋体" w:hAnsi="宋体"/>
          <w:b/>
          <w:bCs/>
          <w:kern w:val="0"/>
          <w:highlight w:val="none"/>
        </w:rPr>
        <w:t>附件一、招募申请及声明格式</w:t>
      </w:r>
    </w:p>
    <w:p w14:paraId="4416A67A">
      <w:pPr>
        <w:widowControl/>
        <w:shd w:val="clear" w:color="auto" w:fill="FFFFFF"/>
        <w:spacing w:line="360" w:lineRule="auto"/>
        <w:jc w:val="center"/>
        <w:rPr>
          <w:rFonts w:hint="eastAsia" w:ascii="宋体" w:hAnsi="宋体"/>
          <w:b/>
          <w:kern w:val="0"/>
          <w:sz w:val="36"/>
          <w:szCs w:val="36"/>
          <w:highlight w:val="none"/>
        </w:rPr>
      </w:pPr>
      <w:r>
        <w:rPr>
          <w:rFonts w:hint="eastAsia" w:ascii="宋体" w:hAnsi="宋体"/>
          <w:b/>
          <w:kern w:val="0"/>
          <w:sz w:val="36"/>
          <w:szCs w:val="36"/>
          <w:highlight w:val="none"/>
        </w:rPr>
        <w:t>招募参与申请及声明</w:t>
      </w:r>
    </w:p>
    <w:p w14:paraId="437AE36B">
      <w:pPr>
        <w:widowControl/>
        <w:shd w:val="clear" w:color="auto" w:fill="FFFFFF"/>
        <w:spacing w:line="360" w:lineRule="auto"/>
        <w:jc w:val="center"/>
        <w:rPr>
          <w:rFonts w:hint="eastAsia" w:ascii="宋体" w:hAnsi="宋体"/>
          <w:b/>
          <w:kern w:val="0"/>
          <w:sz w:val="36"/>
          <w:szCs w:val="36"/>
          <w:highlight w:val="none"/>
        </w:rPr>
      </w:pPr>
    </w:p>
    <w:p w14:paraId="3A96C0B0">
      <w:pPr>
        <w:widowControl/>
        <w:shd w:val="clear" w:color="auto" w:fill="FFFFFF"/>
        <w:spacing w:line="360" w:lineRule="auto"/>
        <w:rPr>
          <w:rFonts w:hint="eastAsia" w:ascii="宋体" w:hAnsi="宋体"/>
          <w:kern w:val="0"/>
          <w:highlight w:val="none"/>
        </w:rPr>
      </w:pPr>
      <w:r>
        <w:rPr>
          <w:rFonts w:hint="eastAsia" w:ascii="宋体" w:hAnsi="宋体"/>
          <w:kern w:val="0"/>
          <w:highlight w:val="none"/>
        </w:rPr>
        <w:t> 致：南京市疾病预防控制中心</w:t>
      </w:r>
    </w:p>
    <w:p w14:paraId="757A15C5">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根据贵方</w:t>
      </w:r>
      <w:r>
        <w:rPr>
          <w:rFonts w:hint="eastAsia" w:ascii="宋体" w:hAnsi="宋体"/>
          <w:kern w:val="0"/>
          <w:highlight w:val="none"/>
          <w:u w:val="single"/>
        </w:rPr>
        <w:t>           </w:t>
      </w:r>
      <w:r>
        <w:rPr>
          <w:rFonts w:hint="eastAsia" w:ascii="宋体" w:hAnsi="宋体"/>
          <w:b/>
          <w:bCs/>
          <w:kern w:val="0"/>
          <w:highlight w:val="none"/>
          <w:u w:val="single"/>
        </w:rPr>
        <w:t>（</w:t>
      </w:r>
      <w:r>
        <w:rPr>
          <w:rFonts w:hint="eastAsia" w:ascii="宋体" w:hAnsi="宋体"/>
          <w:kern w:val="0"/>
          <w:highlight w:val="none"/>
        </w:rPr>
        <w:t>服务名称） 招募邀请，正式授权下述签字人</w:t>
      </w:r>
      <w:r>
        <w:rPr>
          <w:rFonts w:hint="eastAsia" w:ascii="宋体" w:hAnsi="宋体"/>
          <w:kern w:val="0"/>
          <w:highlight w:val="none"/>
          <w:u w:val="single"/>
        </w:rPr>
        <w:t>           </w:t>
      </w:r>
      <w:r>
        <w:rPr>
          <w:rFonts w:hint="eastAsia" w:ascii="宋体" w:hAnsi="宋体"/>
          <w:kern w:val="0"/>
          <w:highlight w:val="none"/>
        </w:rPr>
        <w:t>(姓名和职务)代表招募人</w:t>
      </w:r>
      <w:r>
        <w:rPr>
          <w:rFonts w:hint="eastAsia" w:ascii="宋体" w:hAnsi="宋体"/>
          <w:kern w:val="0"/>
          <w:highlight w:val="none"/>
          <w:u w:val="single"/>
        </w:rPr>
        <w:t>     </w:t>
      </w:r>
      <w:r>
        <w:rPr>
          <w:rFonts w:hint="eastAsia" w:ascii="宋体" w:hAnsi="宋体"/>
          <w:kern w:val="0"/>
          <w:highlight w:val="none"/>
        </w:rPr>
        <w:t>（招募人名称），提交招募文件。</w:t>
      </w:r>
    </w:p>
    <w:p w14:paraId="015ED871">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据此函，签字人兹宣布声明和承诺如下：</w:t>
      </w:r>
    </w:p>
    <w:p w14:paraId="3EAC05B4">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1、</w:t>
      </w:r>
      <w:r>
        <w:rPr>
          <w:rFonts w:hint="eastAsia" w:ascii="宋体" w:hAnsi="宋体"/>
          <w:b/>
          <w:bCs/>
          <w:kern w:val="0"/>
          <w:highlight w:val="none"/>
        </w:rPr>
        <w:t>我们的资格条件完全符合政府采购法和本次招募要求</w:t>
      </w:r>
      <w:r>
        <w:rPr>
          <w:rFonts w:hint="eastAsia" w:ascii="宋体" w:hAnsi="宋体"/>
          <w:kern w:val="0"/>
          <w:highlight w:val="none"/>
        </w:rPr>
        <w:t>，我们同意并向贵方提供了与招募有关的所有证据和资料。</w:t>
      </w:r>
    </w:p>
    <w:p w14:paraId="665A5351">
      <w:pPr>
        <w:widowControl/>
        <w:shd w:val="clear" w:color="auto" w:fill="FFFFFF"/>
        <w:spacing w:line="360" w:lineRule="auto"/>
        <w:ind w:left="1470" w:hanging="1050"/>
        <w:rPr>
          <w:rFonts w:hint="eastAsia" w:ascii="宋体" w:hAnsi="宋体"/>
          <w:kern w:val="0"/>
          <w:highlight w:val="none"/>
        </w:rPr>
      </w:pPr>
      <w:r>
        <w:rPr>
          <w:rFonts w:ascii="宋体" w:hAnsi="宋体"/>
          <w:kern w:val="0"/>
          <w:highlight w:val="none"/>
        </w:rPr>
        <w:t>2、</w:t>
      </w:r>
      <w:r>
        <w:rPr>
          <w:rFonts w:hint="eastAsia" w:ascii="宋体" w:hAnsi="宋体"/>
          <w:kern w:val="0"/>
          <w:highlight w:val="none"/>
        </w:rPr>
        <w:t xml:space="preserve">按招募要求，我们的招募数量为     人，报价为单价：    </w:t>
      </w:r>
      <w:r>
        <w:rPr>
          <w:rFonts w:hint="eastAsia" w:ascii="宋体" w:hAnsi="宋体"/>
          <w:kern w:val="0"/>
          <w:highlight w:val="none"/>
          <w:lang w:val="en-US" w:eastAsia="zh-CN"/>
        </w:rPr>
        <w:t>元</w:t>
      </w:r>
      <w:r>
        <w:rPr>
          <w:rFonts w:hint="eastAsia" w:ascii="宋体" w:hAnsi="宋体"/>
          <w:kern w:val="0"/>
          <w:highlight w:val="none"/>
        </w:rPr>
        <w:t>人民币/人，</w:t>
      </w:r>
      <w:r>
        <w:rPr>
          <w:rFonts w:hint="eastAsia" w:ascii="宋体" w:hAnsi="宋体"/>
          <w:kern w:val="0"/>
          <w:highlight w:val="none"/>
          <w:u w:val="single"/>
        </w:rPr>
        <w:t>总价：</w:t>
      </w:r>
      <w:r>
        <w:rPr>
          <w:rFonts w:hint="eastAsia" w:ascii="宋体" w:hAnsi="宋体"/>
          <w:kern w:val="0"/>
          <w:highlight w:val="none"/>
        </w:rPr>
        <w:t xml:space="preserve"> </w:t>
      </w:r>
      <w:r>
        <w:rPr>
          <w:rFonts w:hint="eastAsia" w:ascii="宋体" w:hAnsi="宋体"/>
          <w:kern w:val="0"/>
          <w:highlight w:val="none"/>
          <w:u w:val="single"/>
        </w:rPr>
        <w:t xml:space="preserve">        </w:t>
      </w:r>
      <w:r>
        <w:rPr>
          <w:rFonts w:hint="eastAsia" w:ascii="宋体" w:hAnsi="宋体"/>
          <w:kern w:val="0"/>
          <w:highlight w:val="none"/>
        </w:rPr>
        <w:t>元人民币。</w:t>
      </w:r>
    </w:p>
    <w:p w14:paraId="784280C7">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3、本服务交付时间为：</w:t>
      </w:r>
      <w:r>
        <w:rPr>
          <w:rFonts w:hint="eastAsia" w:ascii="宋体" w:hAnsi="宋体"/>
          <w:kern w:val="0"/>
          <w:highlight w:val="none"/>
          <w:u w:val="single"/>
        </w:rPr>
        <w:t xml:space="preserve">  满足招募文件要求  </w:t>
      </w:r>
      <w:r>
        <w:rPr>
          <w:rFonts w:hint="eastAsia" w:ascii="宋体" w:hAnsi="宋体"/>
          <w:kern w:val="0"/>
          <w:highlight w:val="none"/>
        </w:rPr>
        <w:t>。</w:t>
      </w:r>
    </w:p>
    <w:p w14:paraId="768F8B82">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4、我们已详细阅读全部招募文件及其有效补充文件，我们放弃对招募文件任何误解的权利，提交招募文件后，</w:t>
      </w:r>
      <w:r>
        <w:rPr>
          <w:rFonts w:hint="eastAsia" w:ascii="宋体" w:hAnsi="宋体"/>
          <w:b/>
          <w:bCs/>
          <w:kern w:val="0"/>
          <w:highlight w:val="none"/>
        </w:rPr>
        <w:t>不对招募文件本身提出质疑</w:t>
      </w:r>
      <w:r>
        <w:rPr>
          <w:rFonts w:hint="eastAsia" w:ascii="宋体" w:hAnsi="宋体"/>
          <w:kern w:val="0"/>
          <w:highlight w:val="none"/>
        </w:rPr>
        <w:t>。</w:t>
      </w:r>
    </w:p>
    <w:p w14:paraId="193494E1">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5、我们同意从规定的开标日期起遵循本招募文件，并在规定的招募有效期期满之前均具有约束力。</w:t>
      </w:r>
    </w:p>
    <w:p w14:paraId="0FEFD838">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6、招募截止时间结束后参加招募的招募人不足三家的，或在评标期间出现符合专业条件的社会组织或者对招募文件作出实质响应的招募人不足三家情形的，我们酌情决定是否参加</w:t>
      </w:r>
      <w:r>
        <w:rPr>
          <w:highlight w:val="none"/>
        </w:rPr>
        <w:t>贵方组织的其他采购方式采购</w:t>
      </w:r>
      <w:r>
        <w:rPr>
          <w:rFonts w:hint="eastAsia" w:ascii="宋体" w:hAnsi="宋体"/>
          <w:kern w:val="0"/>
          <w:highlight w:val="none"/>
        </w:rPr>
        <w:t>。</w:t>
      </w:r>
    </w:p>
    <w:p w14:paraId="3BC5E895">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7、一旦我方入围，我方将根据招募文件的规定严格履行合同，并保证于承诺的时间完成货物的启动/集成、调试等服务，交付采购人验收、使用。</w:t>
      </w:r>
    </w:p>
    <w:p w14:paraId="298858AC">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8、我方决不提供虚假材料谋取入围、决不采取不正当手段诋毁、排挤其他招募人、决不与采购人、其它招募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432C6D2B">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9、与本招募有关的正式联系方式为：</w:t>
      </w:r>
    </w:p>
    <w:p w14:paraId="1F16EFDD">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地   址：</w:t>
      </w:r>
      <w:r>
        <w:rPr>
          <w:rFonts w:hint="eastAsia" w:ascii="宋体" w:hAnsi="宋体"/>
          <w:kern w:val="0"/>
          <w:highlight w:val="none"/>
          <w:u w:val="single"/>
        </w:rPr>
        <w:t>                      </w:t>
      </w:r>
    </w:p>
    <w:p w14:paraId="77EEF8B5">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电   话：</w:t>
      </w:r>
      <w:r>
        <w:rPr>
          <w:rFonts w:hint="eastAsia" w:ascii="宋体" w:hAnsi="宋体"/>
          <w:kern w:val="0"/>
          <w:highlight w:val="none"/>
          <w:u w:val="single"/>
        </w:rPr>
        <w:t>                      </w:t>
      </w:r>
    </w:p>
    <w:p w14:paraId="7A901FDB">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传   真：</w:t>
      </w:r>
      <w:r>
        <w:rPr>
          <w:rFonts w:hint="eastAsia" w:ascii="宋体" w:hAnsi="宋体"/>
          <w:kern w:val="0"/>
          <w:highlight w:val="none"/>
          <w:u w:val="single"/>
        </w:rPr>
        <w:t>                      </w:t>
      </w:r>
    </w:p>
    <w:p w14:paraId="496758AC">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开户银行：</w:t>
      </w:r>
    </w:p>
    <w:p w14:paraId="40155302">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银行账号：</w:t>
      </w:r>
    </w:p>
    <w:p w14:paraId="1BDFDBCD">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招募人授权代表姓名（签字）：</w:t>
      </w:r>
      <w:r>
        <w:rPr>
          <w:rFonts w:hint="eastAsia" w:ascii="宋体" w:hAnsi="宋体"/>
          <w:kern w:val="0"/>
          <w:highlight w:val="none"/>
          <w:u w:val="single"/>
        </w:rPr>
        <w:t>        </w:t>
      </w:r>
    </w:p>
    <w:p w14:paraId="3A598EFA">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招募人名称：</w:t>
      </w:r>
      <w:r>
        <w:rPr>
          <w:rFonts w:hint="eastAsia" w:ascii="宋体" w:hAnsi="宋体"/>
          <w:kern w:val="0"/>
          <w:highlight w:val="none"/>
          <w:u w:val="single"/>
        </w:rPr>
        <w:t>                 </w:t>
      </w:r>
      <w:r>
        <w:rPr>
          <w:rFonts w:hint="eastAsia" w:ascii="宋体" w:hAnsi="宋体"/>
          <w:kern w:val="0"/>
          <w:highlight w:val="none"/>
        </w:rPr>
        <w:t>（盖章）</w:t>
      </w:r>
    </w:p>
    <w:p w14:paraId="1B3DA58B">
      <w:pPr>
        <w:widowControl/>
        <w:shd w:val="clear" w:color="auto" w:fill="FFFFFF"/>
        <w:spacing w:line="360" w:lineRule="auto"/>
        <w:ind w:firstLine="420"/>
        <w:rPr>
          <w:rFonts w:hint="eastAsia" w:ascii="宋体" w:hAnsi="宋体"/>
          <w:kern w:val="0"/>
          <w:highlight w:val="none"/>
        </w:rPr>
      </w:pPr>
      <w:r>
        <w:rPr>
          <w:rFonts w:hint="eastAsia" w:ascii="宋体" w:hAnsi="宋体"/>
          <w:kern w:val="0"/>
          <w:highlight w:val="none"/>
        </w:rPr>
        <w:t>日    期：</w:t>
      </w:r>
      <w:r>
        <w:rPr>
          <w:rFonts w:hint="eastAsia" w:ascii="宋体" w:hAnsi="宋体"/>
          <w:kern w:val="0"/>
          <w:highlight w:val="none"/>
          <w:u w:val="single"/>
        </w:rPr>
        <w:t>     </w:t>
      </w:r>
      <w:r>
        <w:rPr>
          <w:rFonts w:hint="eastAsia" w:ascii="宋体" w:hAnsi="宋体"/>
          <w:kern w:val="0"/>
          <w:highlight w:val="none"/>
        </w:rPr>
        <w:t>年</w:t>
      </w:r>
      <w:r>
        <w:rPr>
          <w:rFonts w:hint="eastAsia" w:ascii="宋体" w:hAnsi="宋体"/>
          <w:kern w:val="0"/>
          <w:highlight w:val="none"/>
          <w:u w:val="single"/>
        </w:rPr>
        <w:t>    </w:t>
      </w:r>
      <w:r>
        <w:rPr>
          <w:rFonts w:hint="eastAsia" w:ascii="宋体" w:hAnsi="宋体"/>
          <w:kern w:val="0"/>
          <w:highlight w:val="none"/>
        </w:rPr>
        <w:t>月</w:t>
      </w:r>
      <w:r>
        <w:rPr>
          <w:rFonts w:hint="eastAsia" w:ascii="宋体" w:hAnsi="宋体"/>
          <w:kern w:val="0"/>
          <w:highlight w:val="none"/>
          <w:u w:val="single"/>
        </w:rPr>
        <w:t>    </w:t>
      </w:r>
      <w:r>
        <w:rPr>
          <w:rFonts w:hint="eastAsia" w:ascii="宋体" w:hAnsi="宋体"/>
          <w:kern w:val="0"/>
          <w:highlight w:val="none"/>
        </w:rPr>
        <w:t>日</w:t>
      </w:r>
    </w:p>
    <w:p w14:paraId="01BAAC32">
      <w:pPr>
        <w:widowControl/>
        <w:jc w:val="left"/>
        <w:rPr>
          <w:rFonts w:hint="eastAsia" w:ascii="宋体" w:hAnsi="宋体" w:cs="宋体"/>
          <w:b/>
          <w:kern w:val="0"/>
          <w:highlight w:val="none"/>
        </w:rPr>
      </w:pPr>
      <w:r>
        <w:rPr>
          <w:rFonts w:ascii="宋体" w:hAnsi="宋体"/>
          <w:b/>
          <w:bCs/>
          <w:kern w:val="0"/>
          <w:highlight w:val="none"/>
        </w:rPr>
        <w:br w:type="page"/>
      </w:r>
    </w:p>
    <w:p w14:paraId="181EDBB8">
      <w:pPr>
        <w:widowControl/>
        <w:jc w:val="left"/>
        <w:rPr>
          <w:rFonts w:hint="eastAsia" w:ascii="宋体" w:hAnsi="宋体" w:cs="宋体"/>
          <w:b/>
          <w:bCs/>
          <w:kern w:val="0"/>
          <w:sz w:val="28"/>
          <w:szCs w:val="28"/>
          <w:highlight w:val="none"/>
        </w:rPr>
      </w:pPr>
      <w:r>
        <w:rPr>
          <w:rFonts w:hint="eastAsia" w:ascii="宋体" w:hAnsi="宋体" w:cs="宋体"/>
          <w:b/>
          <w:bCs/>
          <w:kern w:val="0"/>
          <w:sz w:val="28"/>
          <w:szCs w:val="28"/>
          <w:highlight w:val="none"/>
        </w:rPr>
        <w:t xml:space="preserve">附件二、法定代表人授权委托书格式 </w:t>
      </w:r>
    </w:p>
    <w:p w14:paraId="2C314FBB">
      <w:pPr>
        <w:widowControl/>
        <w:jc w:val="center"/>
        <w:rPr>
          <w:highlight w:val="none"/>
        </w:rPr>
      </w:pPr>
      <w:r>
        <w:rPr>
          <w:rFonts w:hint="eastAsia" w:ascii="宋体" w:hAnsi="宋体" w:cs="宋体"/>
          <w:b/>
          <w:bCs/>
          <w:kern w:val="0"/>
          <w:sz w:val="28"/>
          <w:szCs w:val="28"/>
          <w:highlight w:val="none"/>
        </w:rPr>
        <w:t>法定代表人授权委托书</w:t>
      </w:r>
    </w:p>
    <w:p w14:paraId="4B93E2A3">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致：南京市疾病预防控制中心 </w:t>
      </w:r>
    </w:p>
    <w:p w14:paraId="6DFF5108">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本授权书声明：注册于                    （社会组织住址）的                   （社会组织名称）法定代表人                      （法定代表人姓名、职务）代表本公司授权 </w:t>
      </w:r>
    </w:p>
    <w:p w14:paraId="68A30BB0">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在下面签字的                   （社会组织代表姓名、职务）为本公司的合法代理人，就贵方组织的               （服务名称），              （服务编号）招募，以本公司名义处理一切与之有关的事务。 </w:t>
      </w:r>
    </w:p>
    <w:p w14:paraId="50807793">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本授权书于    年   月    日签字生效，特此声明。 </w:t>
      </w:r>
    </w:p>
    <w:p w14:paraId="7108B70F">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法定代表人签字： </w:t>
      </w:r>
    </w:p>
    <w:p w14:paraId="0E48CA35">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授权委托人签字： </w:t>
      </w:r>
    </w:p>
    <w:p w14:paraId="37170847">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日 期： 年 月 日 </w:t>
      </w:r>
    </w:p>
    <w:p w14:paraId="47DBEDE0">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委托代理人的身份证明文件的复印件: </w:t>
      </w:r>
    </w:p>
    <w:p w14:paraId="26155583">
      <w:pPr>
        <w:widowControl/>
        <w:jc w:val="left"/>
        <w:rPr>
          <w:rFonts w:hint="eastAsia" w:ascii="宋体" w:hAnsi="宋体" w:cs="宋体"/>
          <w:b/>
          <w:kern w:val="0"/>
          <w:highlight w:val="none"/>
        </w:rPr>
      </w:pPr>
    </w:p>
    <w:p w14:paraId="0D3BE850">
      <w:pPr>
        <w:widowControl/>
        <w:jc w:val="left"/>
        <w:rPr>
          <w:rFonts w:hint="eastAsia" w:ascii="宋体" w:hAnsi="宋体" w:cs="宋体"/>
          <w:b/>
          <w:kern w:val="0"/>
          <w:highlight w:val="none"/>
        </w:rPr>
      </w:pPr>
    </w:p>
    <w:p w14:paraId="34DE3FD4">
      <w:pPr>
        <w:widowControl/>
        <w:jc w:val="left"/>
        <w:rPr>
          <w:rFonts w:hint="eastAsia" w:ascii="宋体" w:hAnsi="宋体" w:cs="宋体"/>
          <w:b/>
          <w:kern w:val="0"/>
          <w:highlight w:val="none"/>
        </w:rPr>
      </w:pPr>
    </w:p>
    <w:p w14:paraId="79C94F6E">
      <w:pPr>
        <w:widowControl/>
        <w:jc w:val="left"/>
        <w:rPr>
          <w:rFonts w:hint="eastAsia" w:ascii="宋体" w:hAnsi="宋体" w:cs="宋体"/>
          <w:b/>
          <w:bCs/>
          <w:kern w:val="0"/>
          <w:sz w:val="28"/>
          <w:szCs w:val="28"/>
          <w:highlight w:val="none"/>
        </w:rPr>
      </w:pPr>
    </w:p>
    <w:p w14:paraId="113188AA">
      <w:pPr>
        <w:widowControl/>
        <w:jc w:val="left"/>
        <w:rPr>
          <w:rFonts w:hint="eastAsia" w:ascii="宋体" w:hAnsi="宋体" w:cs="宋体"/>
          <w:b/>
          <w:bCs/>
          <w:kern w:val="0"/>
          <w:sz w:val="28"/>
          <w:szCs w:val="28"/>
          <w:highlight w:val="none"/>
        </w:rPr>
      </w:pPr>
    </w:p>
    <w:p w14:paraId="47CF678A">
      <w:pPr>
        <w:widowControl/>
        <w:jc w:val="left"/>
        <w:rPr>
          <w:rFonts w:hint="eastAsia" w:ascii="宋体" w:hAnsi="宋体" w:cs="宋体"/>
          <w:b/>
          <w:bCs/>
          <w:kern w:val="0"/>
          <w:sz w:val="28"/>
          <w:szCs w:val="28"/>
          <w:highlight w:val="none"/>
        </w:rPr>
      </w:pPr>
    </w:p>
    <w:p w14:paraId="3EA985B7">
      <w:pPr>
        <w:widowControl/>
        <w:jc w:val="left"/>
        <w:rPr>
          <w:rFonts w:hint="eastAsia" w:ascii="宋体" w:hAnsi="宋体" w:cs="宋体"/>
          <w:b/>
          <w:bCs/>
          <w:kern w:val="0"/>
          <w:sz w:val="28"/>
          <w:szCs w:val="28"/>
          <w:highlight w:val="none"/>
        </w:rPr>
      </w:pPr>
    </w:p>
    <w:p w14:paraId="1058678A">
      <w:pPr>
        <w:widowControl/>
        <w:jc w:val="left"/>
        <w:rPr>
          <w:rFonts w:hint="eastAsia" w:ascii="宋体" w:hAnsi="宋体" w:cs="宋体"/>
          <w:b/>
          <w:bCs/>
          <w:kern w:val="0"/>
          <w:sz w:val="28"/>
          <w:szCs w:val="28"/>
          <w:highlight w:val="none"/>
        </w:rPr>
      </w:pPr>
    </w:p>
    <w:p w14:paraId="07E5816B">
      <w:pPr>
        <w:widowControl/>
        <w:jc w:val="left"/>
        <w:rPr>
          <w:rFonts w:hint="eastAsia" w:ascii="宋体" w:hAnsi="宋体" w:cs="宋体"/>
          <w:b/>
          <w:bCs/>
          <w:kern w:val="0"/>
          <w:sz w:val="28"/>
          <w:szCs w:val="28"/>
          <w:highlight w:val="none"/>
        </w:rPr>
      </w:pPr>
    </w:p>
    <w:p w14:paraId="6400A203">
      <w:pPr>
        <w:widowControl/>
        <w:jc w:val="left"/>
        <w:rPr>
          <w:rFonts w:hint="eastAsia" w:ascii="宋体" w:hAnsi="宋体" w:cs="宋体"/>
          <w:b/>
          <w:bCs/>
          <w:kern w:val="0"/>
          <w:sz w:val="28"/>
          <w:szCs w:val="28"/>
          <w:highlight w:val="none"/>
        </w:rPr>
      </w:pPr>
    </w:p>
    <w:p w14:paraId="4BEB6459">
      <w:pPr>
        <w:widowControl/>
        <w:jc w:val="left"/>
        <w:rPr>
          <w:rFonts w:hint="eastAsia" w:ascii="宋体" w:hAnsi="宋体" w:cs="宋体"/>
          <w:b/>
          <w:bCs/>
          <w:kern w:val="0"/>
          <w:sz w:val="28"/>
          <w:szCs w:val="28"/>
          <w:highlight w:val="none"/>
        </w:rPr>
      </w:pPr>
    </w:p>
    <w:p w14:paraId="12507EC7">
      <w:pPr>
        <w:widowControl/>
        <w:jc w:val="left"/>
        <w:rPr>
          <w:rFonts w:hint="eastAsia" w:ascii="宋体" w:hAnsi="宋体" w:cs="宋体"/>
          <w:b/>
          <w:bCs/>
          <w:kern w:val="0"/>
          <w:sz w:val="28"/>
          <w:szCs w:val="28"/>
          <w:highlight w:val="none"/>
        </w:rPr>
      </w:pPr>
    </w:p>
    <w:p w14:paraId="6A0ABB36">
      <w:pPr>
        <w:widowControl/>
        <w:jc w:val="left"/>
        <w:rPr>
          <w:rFonts w:hint="eastAsia" w:ascii="宋体" w:hAnsi="宋体" w:cs="宋体"/>
          <w:b/>
          <w:kern w:val="0"/>
          <w:highlight w:val="none"/>
        </w:rPr>
      </w:pPr>
    </w:p>
    <w:p w14:paraId="0F906DC2">
      <w:pPr>
        <w:widowControl/>
        <w:jc w:val="left"/>
        <w:rPr>
          <w:rFonts w:hint="eastAsia" w:ascii="宋体" w:hAnsi="宋体" w:cs="宋体"/>
          <w:b/>
          <w:kern w:val="0"/>
          <w:highlight w:val="none"/>
        </w:rPr>
      </w:pPr>
    </w:p>
    <w:p w14:paraId="77DED67E">
      <w:pPr>
        <w:widowControl/>
        <w:jc w:val="left"/>
        <w:rPr>
          <w:rFonts w:hint="eastAsia" w:ascii="宋体" w:hAnsi="宋体" w:cs="宋体"/>
          <w:b/>
          <w:kern w:val="0"/>
          <w:highlight w:val="none"/>
        </w:rPr>
      </w:pPr>
    </w:p>
    <w:p w14:paraId="5C34BCD6">
      <w:pPr>
        <w:widowControl/>
        <w:jc w:val="left"/>
        <w:rPr>
          <w:rFonts w:hint="eastAsia" w:ascii="宋体" w:hAnsi="宋体" w:cs="宋体"/>
          <w:b/>
          <w:bCs/>
          <w:kern w:val="0"/>
          <w:sz w:val="28"/>
          <w:szCs w:val="28"/>
          <w:highlight w:val="none"/>
        </w:rPr>
      </w:pPr>
      <w:r>
        <w:rPr>
          <w:rFonts w:hint="eastAsia" w:ascii="宋体" w:hAnsi="宋体" w:cs="宋体"/>
          <w:b/>
          <w:bCs/>
          <w:kern w:val="0"/>
          <w:sz w:val="28"/>
          <w:szCs w:val="28"/>
          <w:highlight w:val="none"/>
        </w:rPr>
        <w:t>附件三、分项报价表格式 （可自拟，按照样本600，报出单价及总价）</w:t>
      </w:r>
    </w:p>
    <w:p w14:paraId="291C4013">
      <w:pPr>
        <w:spacing w:line="360" w:lineRule="auto"/>
        <w:rPr>
          <w:rFonts w:hint="eastAsia" w:ascii="宋体" w:hAnsi="宋体"/>
          <w:sz w:val="28"/>
          <w:szCs w:val="28"/>
          <w:highlight w:val="none"/>
        </w:rPr>
      </w:pPr>
    </w:p>
    <w:p w14:paraId="6F8EC302">
      <w:pPr>
        <w:snapToGrid w:val="0"/>
        <w:spacing w:line="360" w:lineRule="auto"/>
        <w:jc w:val="center"/>
        <w:rPr>
          <w:b/>
          <w:bCs/>
          <w:sz w:val="24"/>
          <w:szCs w:val="24"/>
          <w:highlight w:val="none"/>
        </w:rPr>
      </w:pPr>
      <w:r>
        <w:rPr>
          <w:rFonts w:hint="eastAsia"/>
          <w:b/>
          <w:bCs/>
          <w:sz w:val="24"/>
          <w:szCs w:val="24"/>
          <w:highlight w:val="none"/>
        </w:rPr>
        <w:t>项目报价单</w:t>
      </w:r>
    </w:p>
    <w:tbl>
      <w:tblPr>
        <w:tblStyle w:val="24"/>
        <w:tblW w:w="9538" w:type="dxa"/>
        <w:tblInd w:w="-789" w:type="dxa"/>
        <w:tblLayout w:type="fixed"/>
        <w:tblCellMar>
          <w:top w:w="0" w:type="dxa"/>
          <w:left w:w="0" w:type="dxa"/>
          <w:bottom w:w="0" w:type="dxa"/>
          <w:right w:w="0" w:type="dxa"/>
        </w:tblCellMar>
      </w:tblPr>
      <w:tblGrid>
        <w:gridCol w:w="2037"/>
        <w:gridCol w:w="3100"/>
        <w:gridCol w:w="4401"/>
      </w:tblGrid>
      <w:tr w14:paraId="7275E771">
        <w:tblPrEx>
          <w:tblCellMar>
            <w:top w:w="0" w:type="dxa"/>
            <w:left w:w="0" w:type="dxa"/>
            <w:bottom w:w="0" w:type="dxa"/>
            <w:right w:w="0" w:type="dxa"/>
          </w:tblCellMar>
        </w:tblPrEx>
        <w:trPr>
          <w:trHeight w:val="1239" w:hRule="atLeast"/>
        </w:trPr>
        <w:tc>
          <w:tcPr>
            <w:tcW w:w="2037" w:type="dxa"/>
            <w:tcBorders>
              <w:top w:val="single" w:color="auto" w:sz="4" w:space="0"/>
              <w:left w:val="single" w:color="auto" w:sz="4" w:space="0"/>
              <w:bottom w:val="single" w:color="000000" w:sz="4" w:space="0"/>
              <w:right w:val="single" w:color="000000" w:sz="4" w:space="0"/>
            </w:tcBorders>
            <w:shd w:val="clear" w:color="auto" w:fill="A6A6A6"/>
            <w:noWrap/>
            <w:tcMar>
              <w:top w:w="15" w:type="dxa"/>
              <w:left w:w="15" w:type="dxa"/>
              <w:right w:w="15" w:type="dxa"/>
            </w:tcMar>
            <w:vAlign w:val="center"/>
          </w:tcPr>
          <w:p w14:paraId="17D3E105">
            <w:pPr>
              <w:widowControl/>
              <w:adjustRightInd w:val="0"/>
              <w:snapToGrid w:val="0"/>
              <w:jc w:val="center"/>
              <w:textAlignment w:val="center"/>
              <w:rPr>
                <w:rFonts w:eastAsia="微软雅黑"/>
                <w:sz w:val="22"/>
                <w:highlight w:val="none"/>
              </w:rPr>
            </w:pPr>
            <w:r>
              <w:rPr>
                <w:rFonts w:hAnsi="微软雅黑" w:eastAsia="微软雅黑"/>
                <w:kern w:val="0"/>
                <w:sz w:val="22"/>
                <w:szCs w:val="22"/>
                <w:highlight w:val="none"/>
              </w:rPr>
              <w:t>项目</w:t>
            </w:r>
          </w:p>
        </w:tc>
        <w:tc>
          <w:tcPr>
            <w:tcW w:w="3100" w:type="dxa"/>
            <w:tcBorders>
              <w:top w:val="single" w:color="auto" w:sz="4" w:space="0"/>
              <w:left w:val="single" w:color="000000" w:sz="4" w:space="0"/>
              <w:bottom w:val="single" w:color="000000" w:sz="4" w:space="0"/>
              <w:right w:val="single" w:color="000000" w:sz="4" w:space="0"/>
            </w:tcBorders>
            <w:shd w:val="clear" w:color="auto" w:fill="A6A6A6"/>
            <w:noWrap/>
            <w:tcMar>
              <w:top w:w="15" w:type="dxa"/>
              <w:left w:w="15" w:type="dxa"/>
              <w:right w:w="15" w:type="dxa"/>
            </w:tcMar>
            <w:vAlign w:val="center"/>
          </w:tcPr>
          <w:p w14:paraId="1D2BB82B">
            <w:pPr>
              <w:widowControl/>
              <w:adjustRightInd w:val="0"/>
              <w:snapToGrid w:val="0"/>
              <w:jc w:val="center"/>
              <w:textAlignment w:val="center"/>
              <w:rPr>
                <w:rFonts w:eastAsia="微软雅黑"/>
                <w:sz w:val="22"/>
                <w:highlight w:val="none"/>
              </w:rPr>
            </w:pPr>
            <w:r>
              <w:rPr>
                <w:rFonts w:hAnsi="微软雅黑" w:eastAsia="微软雅黑"/>
                <w:kern w:val="0"/>
                <w:sz w:val="22"/>
                <w:szCs w:val="22"/>
                <w:highlight w:val="none"/>
              </w:rPr>
              <w:t>报价要求</w:t>
            </w:r>
          </w:p>
        </w:tc>
        <w:tc>
          <w:tcPr>
            <w:tcW w:w="4401" w:type="dxa"/>
            <w:tcBorders>
              <w:top w:val="single" w:color="auto" w:sz="4" w:space="0"/>
              <w:left w:val="single" w:color="000000" w:sz="4" w:space="0"/>
              <w:bottom w:val="single" w:color="000000" w:sz="4" w:space="0"/>
              <w:right w:val="single" w:color="000000" w:sz="4" w:space="0"/>
            </w:tcBorders>
            <w:shd w:val="clear" w:color="auto" w:fill="A6A6A6"/>
            <w:tcMar>
              <w:top w:w="15" w:type="dxa"/>
              <w:left w:w="15" w:type="dxa"/>
              <w:right w:w="15" w:type="dxa"/>
            </w:tcMar>
            <w:vAlign w:val="center"/>
          </w:tcPr>
          <w:p w14:paraId="7DC77249">
            <w:pPr>
              <w:widowControl/>
              <w:adjustRightInd w:val="0"/>
              <w:snapToGrid w:val="0"/>
              <w:jc w:val="center"/>
              <w:textAlignment w:val="center"/>
              <w:rPr>
                <w:rFonts w:hint="eastAsia" w:hAnsi="微软雅黑" w:eastAsia="微软雅黑"/>
                <w:sz w:val="22"/>
                <w:szCs w:val="22"/>
                <w:highlight w:val="none"/>
              </w:rPr>
            </w:pPr>
            <w:r>
              <w:rPr>
                <w:rFonts w:hint="eastAsia" w:hAnsi="微软雅黑" w:eastAsia="微软雅黑"/>
                <w:sz w:val="22"/>
                <w:szCs w:val="22"/>
                <w:highlight w:val="none"/>
              </w:rPr>
              <w:t>单价及总价（含税）</w:t>
            </w:r>
          </w:p>
        </w:tc>
      </w:tr>
      <w:tr w14:paraId="26CBFB6F">
        <w:tblPrEx>
          <w:tblCellMar>
            <w:top w:w="0" w:type="dxa"/>
            <w:left w:w="0" w:type="dxa"/>
            <w:bottom w:w="0" w:type="dxa"/>
            <w:right w:w="0" w:type="dxa"/>
          </w:tblCellMar>
        </w:tblPrEx>
        <w:trPr>
          <w:trHeight w:val="1510" w:hRule="atLeast"/>
        </w:trPr>
        <w:tc>
          <w:tcPr>
            <w:tcW w:w="2037"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1C339C6">
            <w:pPr>
              <w:adjustRightInd w:val="0"/>
              <w:snapToGrid w:val="0"/>
              <w:jc w:val="center"/>
              <w:rPr>
                <w:rFonts w:eastAsia="微软雅黑"/>
                <w:sz w:val="22"/>
                <w:highlight w:val="none"/>
              </w:rPr>
            </w:pPr>
            <w:r>
              <w:rPr>
                <w:rFonts w:hint="eastAsia" w:eastAsia="微软雅黑"/>
                <w:sz w:val="22"/>
                <w:highlight w:val="none"/>
              </w:rPr>
              <w:t>重点人群识别和调查相关服务</w:t>
            </w:r>
          </w:p>
        </w:tc>
        <w:tc>
          <w:tcPr>
            <w:tcW w:w="31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3D95F">
            <w:pPr>
              <w:adjustRightInd w:val="0"/>
              <w:snapToGrid w:val="0"/>
              <w:jc w:val="center"/>
              <w:rPr>
                <w:rFonts w:eastAsia="微软雅黑"/>
                <w:sz w:val="22"/>
                <w:highlight w:val="none"/>
              </w:rPr>
            </w:pPr>
            <w:r>
              <w:rPr>
                <w:rFonts w:hint="eastAsia" w:eastAsia="微软雅黑"/>
                <w:sz w:val="22"/>
                <w:highlight w:val="none"/>
              </w:rPr>
              <w:t>数量：</w:t>
            </w:r>
            <w:r>
              <w:rPr>
                <w:rFonts w:hint="eastAsia" w:eastAsia="微软雅黑"/>
                <w:sz w:val="22"/>
                <w:highlight w:val="none"/>
                <w:u w:val="single"/>
              </w:rPr>
              <w:t xml:space="preserve">     </w:t>
            </w:r>
            <w:r>
              <w:rPr>
                <w:rFonts w:hint="eastAsia" w:eastAsia="微软雅黑"/>
                <w:sz w:val="22"/>
                <w:highlight w:val="none"/>
              </w:rPr>
              <w:t>人</w:t>
            </w:r>
          </w:p>
          <w:p w14:paraId="54E0D9BD">
            <w:pPr>
              <w:adjustRightInd w:val="0"/>
              <w:snapToGrid w:val="0"/>
              <w:jc w:val="center"/>
              <w:rPr>
                <w:rFonts w:eastAsia="微软雅黑"/>
                <w:sz w:val="22"/>
                <w:highlight w:val="none"/>
              </w:rPr>
            </w:pPr>
            <w:r>
              <w:rPr>
                <w:rFonts w:hint="eastAsia" w:eastAsia="微软雅黑"/>
                <w:sz w:val="22"/>
                <w:highlight w:val="none"/>
              </w:rPr>
              <w:t>包括服务的全部费用</w:t>
            </w:r>
          </w:p>
        </w:tc>
        <w:tc>
          <w:tcPr>
            <w:tcW w:w="44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60215">
            <w:pPr>
              <w:adjustRightInd w:val="0"/>
              <w:snapToGrid w:val="0"/>
              <w:jc w:val="center"/>
              <w:rPr>
                <w:rFonts w:eastAsia="微软雅黑"/>
                <w:sz w:val="22"/>
                <w:highlight w:val="none"/>
              </w:rPr>
            </w:pPr>
            <w:r>
              <w:rPr>
                <w:rFonts w:hint="eastAsia" w:eastAsia="微软雅黑"/>
                <w:sz w:val="22"/>
                <w:highlight w:val="none"/>
              </w:rPr>
              <w:t>单价：</w:t>
            </w:r>
            <w:r>
              <w:rPr>
                <w:rFonts w:hint="eastAsia" w:eastAsia="微软雅黑"/>
                <w:sz w:val="22"/>
                <w:highlight w:val="none"/>
                <w:u w:val="single"/>
              </w:rPr>
              <w:t xml:space="preserve">    </w:t>
            </w:r>
            <w:r>
              <w:rPr>
                <w:rFonts w:hint="eastAsia" w:eastAsia="微软雅黑"/>
                <w:sz w:val="22"/>
                <w:highlight w:val="none"/>
              </w:rPr>
              <w:t>元</w:t>
            </w:r>
          </w:p>
          <w:p w14:paraId="04091D78">
            <w:pPr>
              <w:pStyle w:val="2"/>
              <w:ind w:firstLine="1540" w:firstLineChars="700"/>
              <w:rPr>
                <w:highlight w:val="none"/>
                <w:lang w:val="en-US"/>
              </w:rPr>
            </w:pPr>
            <w:r>
              <w:rPr>
                <w:rFonts w:hint="eastAsia" w:eastAsia="微软雅黑"/>
                <w:sz w:val="22"/>
                <w:highlight w:val="none"/>
                <w:lang w:val="en-US"/>
              </w:rPr>
              <w:t>总价：</w:t>
            </w:r>
            <w:r>
              <w:rPr>
                <w:rFonts w:hint="eastAsia" w:eastAsia="微软雅黑"/>
                <w:sz w:val="22"/>
                <w:highlight w:val="none"/>
                <w:u w:val="single"/>
                <w:lang w:val="en-US"/>
              </w:rPr>
              <w:t xml:space="preserve">     </w:t>
            </w:r>
            <w:r>
              <w:rPr>
                <w:rFonts w:hint="eastAsia" w:eastAsia="微软雅黑"/>
                <w:sz w:val="22"/>
                <w:highlight w:val="none"/>
                <w:lang w:val="en-US"/>
              </w:rPr>
              <w:t>元</w:t>
            </w:r>
          </w:p>
          <w:p w14:paraId="128FFF86">
            <w:pPr>
              <w:adjustRightInd w:val="0"/>
              <w:snapToGrid w:val="0"/>
              <w:jc w:val="center"/>
              <w:rPr>
                <w:rFonts w:eastAsia="微软雅黑"/>
                <w:sz w:val="22"/>
                <w:highlight w:val="none"/>
              </w:rPr>
            </w:pPr>
          </w:p>
        </w:tc>
      </w:tr>
      <w:tr w14:paraId="51F1BB8E">
        <w:tblPrEx>
          <w:tblCellMar>
            <w:top w:w="0" w:type="dxa"/>
            <w:left w:w="0" w:type="dxa"/>
            <w:bottom w:w="0" w:type="dxa"/>
            <w:right w:w="0" w:type="dxa"/>
          </w:tblCellMar>
        </w:tblPrEx>
        <w:trPr>
          <w:trHeight w:val="2161" w:hRule="atLeast"/>
        </w:trPr>
        <w:tc>
          <w:tcPr>
            <w:tcW w:w="2037"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ECB3F7C">
            <w:pPr>
              <w:pStyle w:val="6"/>
              <w:adjustRightInd w:val="0"/>
              <w:snapToGrid w:val="0"/>
              <w:spacing w:line="440" w:lineRule="exact"/>
              <w:jc w:val="center"/>
              <w:rPr>
                <w:rFonts w:hint="eastAsia" w:ascii="宋体" w:hAnsi="宋体" w:cs="宋体"/>
                <w:highlight w:val="none"/>
              </w:rPr>
            </w:pPr>
            <w:r>
              <w:rPr>
                <w:rFonts w:hint="eastAsia" w:ascii="宋体" w:hAnsi="宋体" w:cs="宋体"/>
                <w:highlight w:val="none"/>
              </w:rPr>
              <w:t>招募人是否属于</w:t>
            </w:r>
          </w:p>
          <w:p w14:paraId="23282F14">
            <w:pPr>
              <w:widowControl/>
              <w:adjustRightInd w:val="0"/>
              <w:snapToGrid w:val="0"/>
              <w:jc w:val="center"/>
              <w:textAlignment w:val="center"/>
              <w:rPr>
                <w:rFonts w:hint="eastAsia" w:hAnsi="微软雅黑" w:eastAsia="微软雅黑"/>
                <w:kern w:val="0"/>
                <w:sz w:val="22"/>
                <w:szCs w:val="22"/>
                <w:highlight w:val="none"/>
              </w:rPr>
            </w:pPr>
            <w:r>
              <w:rPr>
                <w:rFonts w:hint="eastAsia" w:ascii="宋体" w:hAnsi="宋体" w:cs="宋体"/>
                <w:highlight w:val="none"/>
              </w:rPr>
              <w:t>小微型企业</w:t>
            </w:r>
          </w:p>
        </w:tc>
        <w:tc>
          <w:tcPr>
            <w:tcW w:w="750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E4DDF">
            <w:pPr>
              <w:adjustRightInd w:val="0"/>
              <w:snapToGrid w:val="0"/>
              <w:jc w:val="center"/>
              <w:rPr>
                <w:rFonts w:eastAsia="微软雅黑"/>
                <w:sz w:val="22"/>
                <w:highlight w:val="none"/>
              </w:rPr>
            </w:pPr>
            <w:r>
              <w:rPr>
                <w:rFonts w:hint="eastAsia" w:ascii="宋体" w:hAnsi="宋体" w:cs="宋体"/>
                <w:highlight w:val="none"/>
              </w:rPr>
              <w:t>（</w:t>
            </w:r>
            <w:r>
              <w:rPr>
                <w:rFonts w:hint="eastAsia" w:ascii="宋体" w:hAnsi="宋体" w:cs="宋体"/>
                <w:highlight w:val="none"/>
                <w:lang w:val="zh-CN"/>
              </w:rPr>
              <w:t>填写“是”或“否</w:t>
            </w:r>
            <w:r>
              <w:rPr>
                <w:rFonts w:hint="eastAsia" w:ascii="宋体" w:hAnsi="宋体" w:cs="宋体"/>
                <w:highlight w:val="none"/>
              </w:rPr>
              <w:t>）</w:t>
            </w:r>
          </w:p>
        </w:tc>
      </w:tr>
    </w:tbl>
    <w:p w14:paraId="0B0003BF">
      <w:pPr>
        <w:widowControl/>
        <w:shd w:val="clear" w:color="auto" w:fill="FFFFFF"/>
        <w:spacing w:line="360" w:lineRule="auto"/>
        <w:jc w:val="left"/>
        <w:rPr>
          <w:rFonts w:hint="eastAsia" w:ascii="宋体" w:hAnsi="宋体" w:cs="宋体"/>
          <w:kern w:val="0"/>
          <w:highlight w:val="none"/>
        </w:rPr>
      </w:pPr>
      <w:r>
        <w:rPr>
          <w:rFonts w:hint="eastAsia" w:ascii="宋体" w:hAnsi="宋体" w:cs="宋体"/>
          <w:kern w:val="0"/>
          <w:highlight w:val="none"/>
        </w:rPr>
        <w:t>社会组织（盖章）:</w:t>
      </w:r>
      <w:r>
        <w:rPr>
          <w:rFonts w:hint="eastAsia" w:ascii="宋体" w:hAnsi="宋体" w:cs="宋体"/>
          <w:kern w:val="0"/>
          <w:highlight w:val="none"/>
          <w:u w:val="single"/>
        </w:rPr>
        <w:t xml:space="preserve">            </w:t>
      </w:r>
    </w:p>
    <w:p w14:paraId="6D0F690E">
      <w:pPr>
        <w:widowControl/>
        <w:shd w:val="clear" w:color="auto" w:fill="FFFFFF"/>
        <w:spacing w:line="360" w:lineRule="auto"/>
        <w:jc w:val="left"/>
        <w:rPr>
          <w:rFonts w:hint="eastAsia" w:ascii="宋体" w:hAnsi="宋体" w:cs="宋体"/>
          <w:kern w:val="0"/>
          <w:highlight w:val="none"/>
          <w:u w:val="single"/>
        </w:rPr>
      </w:pPr>
      <w:r>
        <w:rPr>
          <w:rFonts w:hint="eastAsia" w:ascii="宋体" w:hAnsi="宋体" w:cs="宋体"/>
          <w:kern w:val="0"/>
          <w:highlight w:val="none"/>
        </w:rPr>
        <w:t>授权代表（签字）：</w:t>
      </w:r>
      <w:r>
        <w:rPr>
          <w:rFonts w:hint="eastAsia" w:ascii="宋体" w:hAnsi="宋体" w:cs="宋体"/>
          <w:kern w:val="0"/>
          <w:highlight w:val="none"/>
          <w:u w:val="single"/>
        </w:rPr>
        <w:t>          </w:t>
      </w:r>
    </w:p>
    <w:p w14:paraId="74FFA295">
      <w:pPr>
        <w:widowControl/>
        <w:shd w:val="clear" w:color="auto" w:fill="FFFFFF"/>
        <w:spacing w:line="360" w:lineRule="auto"/>
        <w:jc w:val="left"/>
        <w:rPr>
          <w:rFonts w:hint="eastAsia" w:ascii="宋体" w:hAnsi="宋体" w:cs="宋体"/>
          <w:kern w:val="0"/>
          <w:highlight w:val="none"/>
        </w:rPr>
      </w:pPr>
      <w:r>
        <w:rPr>
          <w:rFonts w:hint="eastAsia" w:ascii="宋体" w:hAnsi="宋体" w:cs="宋体"/>
          <w:kern w:val="0"/>
          <w:highlight w:val="none"/>
        </w:rPr>
        <w:t>日    期：   年    月    日</w:t>
      </w:r>
    </w:p>
    <w:p w14:paraId="0D7FB430">
      <w:pPr>
        <w:widowControl/>
        <w:shd w:val="clear" w:color="auto" w:fill="FFFFFF"/>
        <w:spacing w:line="360" w:lineRule="auto"/>
        <w:jc w:val="left"/>
        <w:rPr>
          <w:rFonts w:hint="eastAsia" w:ascii="宋体" w:hAnsi="宋体" w:cs="宋体"/>
          <w:kern w:val="0"/>
          <w:highlight w:val="none"/>
        </w:rPr>
      </w:pPr>
    </w:p>
    <w:p w14:paraId="773BC37A">
      <w:pPr>
        <w:widowControl/>
        <w:shd w:val="clear" w:color="auto" w:fill="FFFFFF"/>
        <w:spacing w:line="360" w:lineRule="auto"/>
        <w:jc w:val="left"/>
        <w:rPr>
          <w:rFonts w:hint="eastAsia" w:ascii="宋体" w:hAnsi="宋体" w:cs="宋体"/>
          <w:kern w:val="0"/>
          <w:highlight w:val="none"/>
        </w:rPr>
      </w:pPr>
      <w:r>
        <w:rPr>
          <w:rFonts w:hint="eastAsia" w:ascii="宋体" w:hAnsi="宋体" w:cs="宋体"/>
          <w:kern w:val="0"/>
          <w:highlight w:val="none"/>
        </w:rPr>
        <w:t>说明：</w:t>
      </w:r>
    </w:p>
    <w:p w14:paraId="2ADF1402">
      <w:pPr>
        <w:widowControl/>
        <w:shd w:val="clear" w:color="auto" w:fill="FFFFFF"/>
        <w:spacing w:line="360" w:lineRule="auto"/>
        <w:ind w:firstLine="422" w:firstLineChars="200"/>
        <w:jc w:val="left"/>
        <w:rPr>
          <w:rFonts w:hint="eastAsia" w:ascii="宋体" w:hAnsi="宋体" w:cs="宋体"/>
          <w:b/>
          <w:bCs/>
          <w:kern w:val="0"/>
          <w:highlight w:val="none"/>
        </w:rPr>
      </w:pPr>
      <w:r>
        <w:rPr>
          <w:rFonts w:hint="eastAsia" w:ascii="宋体" w:hAnsi="宋体" w:cs="宋体"/>
          <w:b/>
          <w:bCs/>
          <w:kern w:val="0"/>
          <w:highlight w:val="none"/>
        </w:rPr>
        <w:t>1、本项目仅接受一个价格，不得填报有选择性报价方案。若有优惠条款须注明，但不得影响报价，影响产品整体功能。最终按照单价及实际完成人数结算。</w:t>
      </w:r>
    </w:p>
    <w:p w14:paraId="5C51B59F">
      <w:pPr>
        <w:widowControl/>
        <w:shd w:val="clear" w:color="auto" w:fill="FFFFFF"/>
        <w:spacing w:line="360" w:lineRule="auto"/>
        <w:ind w:firstLine="422" w:firstLineChars="200"/>
        <w:jc w:val="left"/>
        <w:rPr>
          <w:rFonts w:hint="eastAsia" w:ascii="宋体" w:hAnsi="宋体" w:cs="宋体"/>
          <w:kern w:val="0"/>
          <w:highlight w:val="none"/>
        </w:rPr>
      </w:pPr>
      <w:r>
        <w:rPr>
          <w:rFonts w:ascii="宋体" w:hAnsi="宋体" w:cs="宋体"/>
          <w:b/>
          <w:bCs/>
          <w:kern w:val="0"/>
          <w:highlight w:val="none"/>
        </w:rPr>
        <w:t>2</w:t>
      </w:r>
      <w:r>
        <w:rPr>
          <w:rFonts w:hint="eastAsia" w:ascii="宋体" w:hAnsi="宋体" w:cs="宋体"/>
          <w:b/>
          <w:bCs/>
          <w:kern w:val="0"/>
          <w:highlight w:val="none"/>
        </w:rPr>
        <w:t>、“招募人是否属于小微型企业</w:t>
      </w:r>
      <w:r>
        <w:rPr>
          <w:rFonts w:hint="eastAsia" w:ascii="宋体" w:hAnsi="宋体" w:cs="宋体"/>
          <w:b/>
          <w:bCs/>
          <w:kern w:val="0"/>
          <w:highlight w:val="none"/>
          <w:lang w:val="zh-CN"/>
        </w:rPr>
        <w:t>”栏内填写“是”或“否”。如填写“是”，</w:t>
      </w:r>
      <w:r>
        <w:rPr>
          <w:rFonts w:hint="eastAsia" w:ascii="宋体" w:hAnsi="宋体" w:cs="宋体"/>
          <w:b/>
          <w:bCs/>
          <w:highlight w:val="none"/>
        </w:rPr>
        <w:t>招募人需提供《中小企业声明函》、《残疾人福利性单位声明函》、《属于监狱企业的证明文件》</w:t>
      </w:r>
      <w:r>
        <w:rPr>
          <w:rFonts w:hint="eastAsia" w:ascii="宋体" w:hAnsi="宋体" w:cs="宋体"/>
          <w:b/>
          <w:highlight w:val="none"/>
        </w:rPr>
        <w:t>。</w:t>
      </w:r>
    </w:p>
    <w:p w14:paraId="32E27F51">
      <w:pPr>
        <w:widowControl/>
        <w:jc w:val="left"/>
        <w:rPr>
          <w:rFonts w:hint="eastAsia" w:ascii="宋体" w:hAnsi="宋体" w:cs="宋体"/>
          <w:b/>
          <w:kern w:val="0"/>
          <w:highlight w:val="none"/>
        </w:rPr>
      </w:pPr>
    </w:p>
    <w:p w14:paraId="52CF21CB">
      <w:pPr>
        <w:widowControl/>
        <w:jc w:val="left"/>
        <w:rPr>
          <w:rFonts w:hint="eastAsia" w:ascii="宋体" w:hAnsi="宋体" w:cs="宋体"/>
          <w:b/>
          <w:kern w:val="0"/>
          <w:highlight w:val="none"/>
        </w:rPr>
      </w:pPr>
    </w:p>
    <w:p w14:paraId="37488615">
      <w:pPr>
        <w:widowControl/>
        <w:jc w:val="left"/>
        <w:rPr>
          <w:rFonts w:hint="eastAsia" w:ascii="宋体" w:hAnsi="宋体" w:cs="宋体"/>
          <w:b/>
          <w:kern w:val="0"/>
          <w:highlight w:val="none"/>
        </w:rPr>
      </w:pPr>
    </w:p>
    <w:p w14:paraId="3EC0A9FF">
      <w:pPr>
        <w:widowControl/>
        <w:jc w:val="left"/>
        <w:rPr>
          <w:rFonts w:hint="eastAsia" w:ascii="宋体" w:hAnsi="宋体" w:cs="宋体"/>
          <w:b/>
          <w:kern w:val="0"/>
          <w:highlight w:val="none"/>
        </w:rPr>
      </w:pPr>
    </w:p>
    <w:p w14:paraId="4AE7F327">
      <w:pPr>
        <w:widowControl/>
        <w:jc w:val="left"/>
        <w:rPr>
          <w:rFonts w:hint="eastAsia" w:ascii="宋体" w:hAnsi="宋体" w:cs="宋体"/>
          <w:b/>
          <w:kern w:val="0"/>
          <w:highlight w:val="none"/>
        </w:rPr>
      </w:pPr>
    </w:p>
    <w:p w14:paraId="168AAB47">
      <w:pPr>
        <w:widowControl/>
        <w:jc w:val="left"/>
        <w:rPr>
          <w:rFonts w:hint="eastAsia" w:ascii="宋体" w:hAnsi="宋体" w:cs="宋体"/>
          <w:b/>
          <w:kern w:val="0"/>
          <w:highlight w:val="none"/>
        </w:rPr>
      </w:pPr>
    </w:p>
    <w:p w14:paraId="05C9EDD4">
      <w:pPr>
        <w:widowControl/>
        <w:jc w:val="left"/>
        <w:rPr>
          <w:rFonts w:hint="eastAsia" w:ascii="宋体" w:hAnsi="宋体" w:cs="宋体"/>
          <w:b/>
          <w:kern w:val="0"/>
          <w:highlight w:val="none"/>
        </w:rPr>
      </w:pPr>
    </w:p>
    <w:p w14:paraId="0488B61C">
      <w:pPr>
        <w:widowControl/>
        <w:jc w:val="left"/>
        <w:rPr>
          <w:rFonts w:hint="eastAsia" w:ascii="宋体" w:hAnsi="宋体" w:cs="宋体"/>
          <w:b/>
          <w:kern w:val="0"/>
          <w:highlight w:val="none"/>
        </w:rPr>
      </w:pPr>
    </w:p>
    <w:p w14:paraId="686B88C9">
      <w:pPr>
        <w:widowControl/>
        <w:jc w:val="left"/>
        <w:rPr>
          <w:rFonts w:hint="eastAsia" w:ascii="宋体" w:hAnsi="宋体" w:cs="宋体"/>
          <w:b/>
          <w:kern w:val="0"/>
          <w:highlight w:val="none"/>
        </w:rPr>
      </w:pPr>
    </w:p>
    <w:p w14:paraId="121CC1BB">
      <w:pPr>
        <w:widowControl/>
        <w:jc w:val="left"/>
        <w:rPr>
          <w:rFonts w:hint="eastAsia" w:ascii="宋体" w:hAnsi="宋体" w:cs="宋体"/>
          <w:b/>
          <w:kern w:val="0"/>
          <w:highlight w:val="none"/>
        </w:rPr>
      </w:pPr>
    </w:p>
    <w:p w14:paraId="4CBCA115">
      <w:pPr>
        <w:widowControl/>
        <w:jc w:val="left"/>
        <w:rPr>
          <w:rFonts w:hint="eastAsia" w:ascii="宋体" w:hAnsi="宋体" w:cs="宋体"/>
          <w:b/>
          <w:kern w:val="0"/>
          <w:highlight w:val="none"/>
        </w:rPr>
      </w:pPr>
    </w:p>
    <w:p w14:paraId="16990525">
      <w:pPr>
        <w:widowControl/>
        <w:jc w:val="left"/>
        <w:rPr>
          <w:rFonts w:hint="eastAsia" w:ascii="宋体" w:hAnsi="宋体" w:cs="宋体"/>
          <w:b/>
          <w:kern w:val="0"/>
          <w:highlight w:val="none"/>
        </w:rPr>
      </w:pPr>
    </w:p>
    <w:p w14:paraId="158BDE2F">
      <w:pPr>
        <w:widowControl/>
        <w:jc w:val="left"/>
        <w:rPr>
          <w:rFonts w:hint="eastAsia" w:ascii="宋体" w:hAnsi="宋体" w:cs="宋体"/>
          <w:b/>
          <w:kern w:val="0"/>
          <w:highlight w:val="none"/>
        </w:rPr>
      </w:pPr>
    </w:p>
    <w:p w14:paraId="01BDFCC3">
      <w:pPr>
        <w:widowControl/>
        <w:jc w:val="left"/>
        <w:rPr>
          <w:rFonts w:hint="eastAsia" w:ascii="宋体" w:hAnsi="宋体" w:cs="宋体"/>
          <w:b/>
          <w:bCs/>
          <w:kern w:val="0"/>
          <w:sz w:val="28"/>
          <w:szCs w:val="28"/>
          <w:highlight w:val="none"/>
        </w:rPr>
      </w:pPr>
      <w:r>
        <w:rPr>
          <w:rFonts w:hint="eastAsia" w:ascii="宋体" w:hAnsi="宋体" w:cs="宋体"/>
          <w:b/>
          <w:bCs/>
          <w:kern w:val="0"/>
          <w:sz w:val="28"/>
          <w:szCs w:val="28"/>
          <w:highlight w:val="none"/>
        </w:rPr>
        <w:t xml:space="preserve">附件四、商务条款偏离表格式 </w:t>
      </w:r>
    </w:p>
    <w:p w14:paraId="7C887B62">
      <w:pPr>
        <w:widowControl/>
        <w:jc w:val="center"/>
        <w:rPr>
          <w:rFonts w:hint="eastAsia" w:ascii="宋体" w:hAnsi="宋体" w:cs="宋体"/>
          <w:b/>
          <w:bCs/>
          <w:kern w:val="0"/>
          <w:sz w:val="28"/>
          <w:szCs w:val="28"/>
          <w:highlight w:val="none"/>
        </w:rPr>
      </w:pPr>
    </w:p>
    <w:p w14:paraId="51C6C5E8">
      <w:pPr>
        <w:widowControl/>
        <w:jc w:val="center"/>
        <w:rPr>
          <w:rFonts w:hint="eastAsia" w:ascii="宋体" w:hAnsi="宋体" w:cs="宋体"/>
          <w:b/>
          <w:bCs/>
          <w:kern w:val="0"/>
          <w:sz w:val="28"/>
          <w:szCs w:val="28"/>
          <w:highlight w:val="none"/>
        </w:rPr>
      </w:pPr>
      <w:r>
        <w:rPr>
          <w:rFonts w:hint="eastAsia" w:ascii="宋体" w:hAnsi="宋体" w:cs="宋体"/>
          <w:b/>
          <w:bCs/>
          <w:kern w:val="0"/>
          <w:sz w:val="28"/>
          <w:szCs w:val="28"/>
          <w:highlight w:val="none"/>
        </w:rPr>
        <w:t>商务条款偏离表</w:t>
      </w:r>
    </w:p>
    <w:p w14:paraId="42BDCC8C">
      <w:pPr>
        <w:widowControl/>
        <w:jc w:val="left"/>
        <w:rPr>
          <w:highlight w:val="none"/>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1400"/>
        <w:gridCol w:w="3533"/>
        <w:gridCol w:w="1963"/>
      </w:tblGrid>
      <w:tr w14:paraId="744E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19B0BEBA">
            <w:pPr>
              <w:widowControl/>
              <w:jc w:val="left"/>
              <w:rPr>
                <w:rFonts w:hint="eastAsia" w:ascii="宋体" w:hAnsi="宋体" w:cs="宋体"/>
                <w:kern w:val="0"/>
                <w:highlight w:val="none"/>
              </w:rPr>
            </w:pPr>
            <w:r>
              <w:rPr>
                <w:rFonts w:hint="eastAsia" w:ascii="宋体" w:hAnsi="宋体" w:cs="宋体"/>
                <w:kern w:val="0"/>
                <w:highlight w:val="none"/>
              </w:rPr>
              <w:t>序号</w:t>
            </w:r>
          </w:p>
        </w:tc>
        <w:tc>
          <w:tcPr>
            <w:tcW w:w="1420" w:type="dxa"/>
          </w:tcPr>
          <w:p w14:paraId="5D69D7FE">
            <w:pPr>
              <w:widowControl/>
              <w:jc w:val="left"/>
              <w:rPr>
                <w:rFonts w:hint="eastAsia" w:ascii="宋体" w:hAnsi="宋体" w:cs="宋体"/>
                <w:kern w:val="0"/>
                <w:highlight w:val="none"/>
              </w:rPr>
            </w:pPr>
            <w:r>
              <w:rPr>
                <w:rFonts w:hint="eastAsia" w:ascii="宋体" w:hAnsi="宋体" w:cs="宋体"/>
                <w:kern w:val="0"/>
                <w:highlight w:val="none"/>
              </w:rPr>
              <w:t>磋商要求</w:t>
            </w:r>
          </w:p>
        </w:tc>
        <w:tc>
          <w:tcPr>
            <w:tcW w:w="3597" w:type="dxa"/>
          </w:tcPr>
          <w:p w14:paraId="5690F43E">
            <w:pPr>
              <w:widowControl/>
              <w:jc w:val="left"/>
              <w:rPr>
                <w:highlight w:val="none"/>
              </w:rPr>
            </w:pPr>
            <w:r>
              <w:rPr>
                <w:rFonts w:hint="eastAsia" w:ascii="宋体" w:hAnsi="宋体" w:cs="宋体"/>
                <w:kern w:val="0"/>
                <w:highlight w:val="none"/>
              </w:rPr>
              <w:t>社会组织响应技术条款描述</w:t>
            </w:r>
          </w:p>
          <w:p w14:paraId="4A79DB58">
            <w:pPr>
              <w:widowControl/>
              <w:jc w:val="left"/>
              <w:rPr>
                <w:rFonts w:hint="eastAsia" w:ascii="宋体" w:hAnsi="宋体" w:cs="宋体"/>
                <w:kern w:val="0"/>
                <w:highlight w:val="none"/>
              </w:rPr>
            </w:pPr>
          </w:p>
        </w:tc>
        <w:tc>
          <w:tcPr>
            <w:tcW w:w="1995" w:type="dxa"/>
          </w:tcPr>
          <w:p w14:paraId="14032862">
            <w:pPr>
              <w:widowControl/>
              <w:jc w:val="left"/>
              <w:rPr>
                <w:rFonts w:hint="eastAsia" w:ascii="宋体" w:hAnsi="宋体" w:cs="宋体"/>
                <w:kern w:val="0"/>
                <w:highlight w:val="none"/>
              </w:rPr>
            </w:pPr>
            <w:r>
              <w:rPr>
                <w:rFonts w:hint="eastAsia" w:ascii="宋体" w:hAnsi="宋体" w:cs="宋体"/>
                <w:kern w:val="0"/>
                <w:highlight w:val="none"/>
              </w:rPr>
              <w:t>招募响应情况</w:t>
            </w:r>
          </w:p>
        </w:tc>
      </w:tr>
      <w:tr w14:paraId="7F8C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10E16453">
            <w:pPr>
              <w:widowControl/>
              <w:jc w:val="left"/>
              <w:rPr>
                <w:rFonts w:hint="eastAsia" w:ascii="宋体" w:hAnsi="宋体" w:cs="宋体"/>
                <w:kern w:val="0"/>
                <w:highlight w:val="none"/>
              </w:rPr>
            </w:pPr>
          </w:p>
        </w:tc>
        <w:tc>
          <w:tcPr>
            <w:tcW w:w="1420" w:type="dxa"/>
          </w:tcPr>
          <w:p w14:paraId="07ADBAE7">
            <w:pPr>
              <w:widowControl/>
              <w:jc w:val="left"/>
              <w:rPr>
                <w:rFonts w:hint="eastAsia" w:ascii="宋体" w:hAnsi="宋体" w:cs="宋体"/>
                <w:kern w:val="0"/>
                <w:highlight w:val="none"/>
              </w:rPr>
            </w:pPr>
          </w:p>
        </w:tc>
        <w:tc>
          <w:tcPr>
            <w:tcW w:w="3597" w:type="dxa"/>
          </w:tcPr>
          <w:p w14:paraId="42EA7F91">
            <w:pPr>
              <w:widowControl/>
              <w:jc w:val="left"/>
              <w:rPr>
                <w:rFonts w:hint="eastAsia" w:ascii="宋体" w:hAnsi="宋体" w:cs="宋体"/>
                <w:kern w:val="0"/>
                <w:highlight w:val="none"/>
              </w:rPr>
            </w:pPr>
          </w:p>
        </w:tc>
        <w:tc>
          <w:tcPr>
            <w:tcW w:w="1995" w:type="dxa"/>
          </w:tcPr>
          <w:p w14:paraId="6A005C37">
            <w:pPr>
              <w:widowControl/>
              <w:jc w:val="left"/>
              <w:rPr>
                <w:rFonts w:hint="eastAsia" w:ascii="宋体" w:hAnsi="宋体" w:cs="宋体"/>
                <w:kern w:val="0"/>
                <w:highlight w:val="none"/>
              </w:rPr>
            </w:pPr>
          </w:p>
        </w:tc>
      </w:tr>
      <w:tr w14:paraId="097B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534406C7">
            <w:pPr>
              <w:widowControl/>
              <w:jc w:val="left"/>
              <w:rPr>
                <w:rFonts w:hint="eastAsia" w:ascii="宋体" w:hAnsi="宋体" w:cs="宋体"/>
                <w:kern w:val="0"/>
                <w:highlight w:val="none"/>
              </w:rPr>
            </w:pPr>
          </w:p>
        </w:tc>
        <w:tc>
          <w:tcPr>
            <w:tcW w:w="1420" w:type="dxa"/>
          </w:tcPr>
          <w:p w14:paraId="4D10F7BD">
            <w:pPr>
              <w:widowControl/>
              <w:jc w:val="left"/>
              <w:rPr>
                <w:rFonts w:hint="eastAsia" w:ascii="宋体" w:hAnsi="宋体" w:cs="宋体"/>
                <w:kern w:val="0"/>
                <w:highlight w:val="none"/>
              </w:rPr>
            </w:pPr>
          </w:p>
        </w:tc>
        <w:tc>
          <w:tcPr>
            <w:tcW w:w="3597" w:type="dxa"/>
          </w:tcPr>
          <w:p w14:paraId="1B47A3F7">
            <w:pPr>
              <w:widowControl/>
              <w:jc w:val="left"/>
              <w:rPr>
                <w:rFonts w:hint="eastAsia" w:ascii="宋体" w:hAnsi="宋体" w:cs="宋体"/>
                <w:kern w:val="0"/>
                <w:highlight w:val="none"/>
              </w:rPr>
            </w:pPr>
          </w:p>
        </w:tc>
        <w:tc>
          <w:tcPr>
            <w:tcW w:w="1995" w:type="dxa"/>
          </w:tcPr>
          <w:p w14:paraId="51B404C6">
            <w:pPr>
              <w:widowControl/>
              <w:jc w:val="left"/>
              <w:rPr>
                <w:rFonts w:hint="eastAsia" w:ascii="宋体" w:hAnsi="宋体" w:cs="宋体"/>
                <w:kern w:val="0"/>
                <w:highlight w:val="none"/>
              </w:rPr>
            </w:pPr>
          </w:p>
        </w:tc>
      </w:tr>
      <w:tr w14:paraId="25ED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18EB2670">
            <w:pPr>
              <w:widowControl/>
              <w:jc w:val="left"/>
              <w:rPr>
                <w:rFonts w:hint="eastAsia" w:ascii="宋体" w:hAnsi="宋体" w:cs="宋体"/>
                <w:kern w:val="0"/>
                <w:highlight w:val="none"/>
              </w:rPr>
            </w:pPr>
          </w:p>
        </w:tc>
        <w:tc>
          <w:tcPr>
            <w:tcW w:w="1420" w:type="dxa"/>
          </w:tcPr>
          <w:p w14:paraId="3724517C">
            <w:pPr>
              <w:widowControl/>
              <w:jc w:val="left"/>
              <w:rPr>
                <w:rFonts w:hint="eastAsia" w:ascii="宋体" w:hAnsi="宋体" w:cs="宋体"/>
                <w:kern w:val="0"/>
                <w:highlight w:val="none"/>
              </w:rPr>
            </w:pPr>
          </w:p>
        </w:tc>
        <w:tc>
          <w:tcPr>
            <w:tcW w:w="3597" w:type="dxa"/>
          </w:tcPr>
          <w:p w14:paraId="7BB2FDDD">
            <w:pPr>
              <w:widowControl/>
              <w:jc w:val="left"/>
              <w:rPr>
                <w:rFonts w:hint="eastAsia" w:ascii="宋体" w:hAnsi="宋体" w:cs="宋体"/>
                <w:kern w:val="0"/>
                <w:highlight w:val="none"/>
              </w:rPr>
            </w:pPr>
          </w:p>
        </w:tc>
        <w:tc>
          <w:tcPr>
            <w:tcW w:w="1995" w:type="dxa"/>
          </w:tcPr>
          <w:p w14:paraId="5B1743C1">
            <w:pPr>
              <w:widowControl/>
              <w:jc w:val="left"/>
              <w:rPr>
                <w:rFonts w:hint="eastAsia" w:ascii="宋体" w:hAnsi="宋体" w:cs="宋体"/>
                <w:kern w:val="0"/>
                <w:highlight w:val="none"/>
              </w:rPr>
            </w:pPr>
          </w:p>
        </w:tc>
      </w:tr>
      <w:tr w14:paraId="3ABB2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14:paraId="0B36ACAE">
            <w:pPr>
              <w:widowControl/>
              <w:jc w:val="left"/>
              <w:rPr>
                <w:rFonts w:hint="eastAsia" w:ascii="宋体" w:hAnsi="宋体" w:cs="宋体"/>
                <w:kern w:val="0"/>
                <w:highlight w:val="none"/>
              </w:rPr>
            </w:pPr>
          </w:p>
        </w:tc>
        <w:tc>
          <w:tcPr>
            <w:tcW w:w="1420" w:type="dxa"/>
          </w:tcPr>
          <w:p w14:paraId="0EAAA8B4">
            <w:pPr>
              <w:widowControl/>
              <w:jc w:val="left"/>
              <w:rPr>
                <w:rFonts w:hint="eastAsia" w:ascii="宋体" w:hAnsi="宋体" w:cs="宋体"/>
                <w:kern w:val="0"/>
                <w:highlight w:val="none"/>
              </w:rPr>
            </w:pPr>
          </w:p>
        </w:tc>
        <w:tc>
          <w:tcPr>
            <w:tcW w:w="3597" w:type="dxa"/>
          </w:tcPr>
          <w:p w14:paraId="3EF13BE6">
            <w:pPr>
              <w:widowControl/>
              <w:jc w:val="left"/>
              <w:rPr>
                <w:rFonts w:hint="eastAsia" w:ascii="宋体" w:hAnsi="宋体" w:cs="宋体"/>
                <w:kern w:val="0"/>
                <w:highlight w:val="none"/>
              </w:rPr>
            </w:pPr>
          </w:p>
        </w:tc>
        <w:tc>
          <w:tcPr>
            <w:tcW w:w="1995" w:type="dxa"/>
          </w:tcPr>
          <w:p w14:paraId="3FA6B666">
            <w:pPr>
              <w:widowControl/>
              <w:jc w:val="left"/>
              <w:rPr>
                <w:rFonts w:hint="eastAsia" w:ascii="宋体" w:hAnsi="宋体" w:cs="宋体"/>
                <w:kern w:val="0"/>
                <w:highlight w:val="none"/>
              </w:rPr>
            </w:pPr>
          </w:p>
        </w:tc>
      </w:tr>
    </w:tbl>
    <w:p w14:paraId="3849AB79">
      <w:pPr>
        <w:widowControl/>
        <w:jc w:val="left"/>
        <w:rPr>
          <w:highlight w:val="none"/>
        </w:rPr>
      </w:pPr>
    </w:p>
    <w:p w14:paraId="2D95087D">
      <w:pPr>
        <w:widowControl/>
        <w:jc w:val="left"/>
        <w:rPr>
          <w:highlight w:val="none"/>
        </w:rPr>
      </w:pPr>
      <w:r>
        <w:rPr>
          <w:rFonts w:hint="eastAsia" w:ascii="宋体" w:hAnsi="宋体" w:cs="宋体"/>
          <w:kern w:val="0"/>
          <w:highlight w:val="none"/>
        </w:rPr>
        <w:t xml:space="preserve">说明：如果行数不够，请自行增加。 </w:t>
      </w:r>
    </w:p>
    <w:p w14:paraId="313ED29E">
      <w:pPr>
        <w:widowControl/>
        <w:ind w:firstLine="0" w:firstLineChars="0"/>
        <w:jc w:val="right"/>
        <w:rPr>
          <w:highlight w:val="none"/>
        </w:rPr>
      </w:pPr>
      <w:r>
        <w:rPr>
          <w:rFonts w:hint="eastAsia" w:ascii="宋体" w:hAnsi="宋体" w:cs="宋体"/>
          <w:kern w:val="0"/>
          <w:highlight w:val="none"/>
        </w:rPr>
        <w:t>社会组织名称： （盖章）</w:t>
      </w:r>
    </w:p>
    <w:p w14:paraId="33C4EB29">
      <w:pPr>
        <w:widowControl/>
        <w:jc w:val="left"/>
        <w:rPr>
          <w:rFonts w:hint="eastAsia" w:ascii="宋体" w:hAnsi="宋体" w:cs="宋体"/>
          <w:b/>
          <w:kern w:val="0"/>
          <w:highlight w:val="none"/>
        </w:rPr>
      </w:pPr>
    </w:p>
    <w:p w14:paraId="2962666C">
      <w:pPr>
        <w:widowControl/>
        <w:jc w:val="left"/>
        <w:rPr>
          <w:rFonts w:hint="eastAsia" w:ascii="宋体" w:hAnsi="宋体" w:cs="宋体"/>
          <w:b/>
          <w:kern w:val="0"/>
          <w:highlight w:val="none"/>
        </w:rPr>
      </w:pPr>
    </w:p>
    <w:p w14:paraId="1348E416">
      <w:pPr>
        <w:pStyle w:val="2"/>
        <w:ind w:firstLine="422"/>
        <w:rPr>
          <w:rFonts w:hint="eastAsia" w:ascii="宋体" w:hAnsi="宋体" w:cs="宋体"/>
          <w:b/>
          <w:kern w:val="0"/>
          <w:szCs w:val="21"/>
          <w:highlight w:val="none"/>
          <w:lang w:val="en-US"/>
        </w:rPr>
      </w:pPr>
    </w:p>
    <w:p w14:paraId="02CA3FB7">
      <w:pPr>
        <w:pStyle w:val="2"/>
        <w:ind w:firstLine="422"/>
        <w:rPr>
          <w:rFonts w:hint="eastAsia" w:ascii="宋体" w:hAnsi="宋体" w:cs="宋体"/>
          <w:b/>
          <w:kern w:val="0"/>
          <w:szCs w:val="21"/>
          <w:highlight w:val="none"/>
          <w:lang w:val="en-US"/>
        </w:rPr>
      </w:pPr>
    </w:p>
    <w:p w14:paraId="57B06839">
      <w:pPr>
        <w:pStyle w:val="2"/>
        <w:ind w:firstLine="422"/>
        <w:rPr>
          <w:rFonts w:hint="eastAsia" w:ascii="宋体" w:hAnsi="宋体" w:cs="宋体"/>
          <w:b/>
          <w:kern w:val="0"/>
          <w:szCs w:val="21"/>
          <w:highlight w:val="none"/>
          <w:lang w:val="en-US"/>
        </w:rPr>
      </w:pPr>
    </w:p>
    <w:p w14:paraId="5C92FED1">
      <w:pPr>
        <w:pStyle w:val="2"/>
        <w:ind w:firstLine="422"/>
        <w:rPr>
          <w:rFonts w:hint="eastAsia" w:ascii="宋体" w:hAnsi="宋体" w:cs="宋体"/>
          <w:b/>
          <w:kern w:val="0"/>
          <w:szCs w:val="21"/>
          <w:highlight w:val="none"/>
          <w:lang w:val="en-US"/>
        </w:rPr>
      </w:pPr>
    </w:p>
    <w:p w14:paraId="10A2BE34">
      <w:pPr>
        <w:pStyle w:val="2"/>
        <w:ind w:firstLine="422"/>
        <w:rPr>
          <w:rFonts w:hint="eastAsia" w:ascii="宋体" w:hAnsi="宋体" w:cs="宋体"/>
          <w:b/>
          <w:kern w:val="0"/>
          <w:szCs w:val="21"/>
          <w:highlight w:val="none"/>
          <w:lang w:val="en-US"/>
        </w:rPr>
      </w:pPr>
    </w:p>
    <w:p w14:paraId="1B390C25">
      <w:pPr>
        <w:pStyle w:val="2"/>
        <w:ind w:firstLine="422"/>
        <w:rPr>
          <w:rFonts w:hint="eastAsia" w:ascii="宋体" w:hAnsi="宋体" w:cs="宋体"/>
          <w:b/>
          <w:kern w:val="0"/>
          <w:szCs w:val="21"/>
          <w:highlight w:val="none"/>
          <w:lang w:val="en-US"/>
        </w:rPr>
      </w:pPr>
    </w:p>
    <w:p w14:paraId="62EB0183">
      <w:pPr>
        <w:pStyle w:val="2"/>
        <w:ind w:firstLine="422"/>
        <w:rPr>
          <w:rFonts w:hint="eastAsia" w:ascii="宋体" w:hAnsi="宋体" w:cs="宋体"/>
          <w:b/>
          <w:kern w:val="0"/>
          <w:szCs w:val="21"/>
          <w:highlight w:val="none"/>
          <w:lang w:val="en-US"/>
        </w:rPr>
      </w:pPr>
    </w:p>
    <w:p w14:paraId="5B9BFCCD">
      <w:pPr>
        <w:pStyle w:val="2"/>
        <w:ind w:firstLine="422"/>
        <w:rPr>
          <w:rFonts w:hint="eastAsia" w:ascii="宋体" w:hAnsi="宋体" w:cs="宋体"/>
          <w:b/>
          <w:kern w:val="0"/>
          <w:szCs w:val="21"/>
          <w:highlight w:val="none"/>
          <w:lang w:val="en-US"/>
        </w:rPr>
      </w:pPr>
    </w:p>
    <w:p w14:paraId="0150D01D">
      <w:pPr>
        <w:pStyle w:val="2"/>
        <w:ind w:firstLine="422"/>
        <w:rPr>
          <w:rFonts w:hint="eastAsia" w:ascii="宋体" w:hAnsi="宋体" w:cs="宋体"/>
          <w:b/>
          <w:kern w:val="0"/>
          <w:szCs w:val="21"/>
          <w:highlight w:val="none"/>
          <w:lang w:val="en-US"/>
        </w:rPr>
      </w:pPr>
    </w:p>
    <w:p w14:paraId="20E7086C">
      <w:pPr>
        <w:pStyle w:val="2"/>
        <w:ind w:firstLine="422"/>
        <w:rPr>
          <w:rFonts w:hint="eastAsia" w:ascii="宋体" w:hAnsi="宋体" w:cs="宋体"/>
          <w:b/>
          <w:kern w:val="0"/>
          <w:szCs w:val="21"/>
          <w:highlight w:val="none"/>
          <w:lang w:val="en-US"/>
        </w:rPr>
      </w:pPr>
    </w:p>
    <w:p w14:paraId="5AFB9D9D">
      <w:pPr>
        <w:pStyle w:val="2"/>
        <w:ind w:firstLine="422"/>
        <w:rPr>
          <w:rFonts w:hint="eastAsia" w:ascii="宋体" w:hAnsi="宋体" w:cs="宋体"/>
          <w:b/>
          <w:kern w:val="0"/>
          <w:szCs w:val="21"/>
          <w:highlight w:val="none"/>
          <w:lang w:val="en-US"/>
        </w:rPr>
      </w:pPr>
    </w:p>
    <w:p w14:paraId="7238C3F3">
      <w:pPr>
        <w:pStyle w:val="2"/>
        <w:ind w:firstLine="422"/>
        <w:rPr>
          <w:rFonts w:hint="eastAsia" w:ascii="宋体" w:hAnsi="宋体" w:cs="宋体"/>
          <w:b/>
          <w:kern w:val="0"/>
          <w:szCs w:val="21"/>
          <w:highlight w:val="none"/>
          <w:lang w:val="en-US"/>
        </w:rPr>
      </w:pPr>
    </w:p>
    <w:p w14:paraId="4359AE58">
      <w:pPr>
        <w:pStyle w:val="2"/>
        <w:ind w:firstLine="422"/>
        <w:rPr>
          <w:rFonts w:hint="eastAsia" w:ascii="宋体" w:hAnsi="宋体" w:cs="宋体"/>
          <w:b/>
          <w:kern w:val="0"/>
          <w:szCs w:val="21"/>
          <w:highlight w:val="none"/>
          <w:lang w:val="en-US"/>
        </w:rPr>
      </w:pPr>
    </w:p>
    <w:p w14:paraId="0FCD79D7">
      <w:pPr>
        <w:pStyle w:val="2"/>
        <w:ind w:firstLine="422"/>
        <w:rPr>
          <w:rFonts w:hint="eastAsia" w:ascii="宋体" w:hAnsi="宋体" w:cs="宋体"/>
          <w:b/>
          <w:kern w:val="0"/>
          <w:szCs w:val="21"/>
          <w:highlight w:val="none"/>
          <w:lang w:val="en-US"/>
        </w:rPr>
      </w:pPr>
    </w:p>
    <w:p w14:paraId="0793220F">
      <w:pPr>
        <w:pStyle w:val="2"/>
        <w:ind w:firstLine="422"/>
        <w:rPr>
          <w:rFonts w:hint="eastAsia" w:ascii="宋体" w:hAnsi="宋体" w:cs="宋体"/>
          <w:b/>
          <w:kern w:val="0"/>
          <w:szCs w:val="21"/>
          <w:highlight w:val="none"/>
          <w:lang w:val="en-US"/>
        </w:rPr>
      </w:pPr>
    </w:p>
    <w:p w14:paraId="22F3D02F">
      <w:pPr>
        <w:pStyle w:val="2"/>
        <w:ind w:firstLine="422"/>
        <w:rPr>
          <w:rFonts w:hint="eastAsia" w:ascii="宋体" w:hAnsi="宋体" w:cs="宋体"/>
          <w:b/>
          <w:kern w:val="0"/>
          <w:szCs w:val="21"/>
          <w:highlight w:val="none"/>
          <w:lang w:val="en-US"/>
        </w:rPr>
      </w:pPr>
    </w:p>
    <w:p w14:paraId="3E7232DE">
      <w:pPr>
        <w:pStyle w:val="2"/>
        <w:ind w:firstLine="422"/>
        <w:rPr>
          <w:rFonts w:hint="eastAsia" w:ascii="宋体" w:hAnsi="宋体" w:cs="宋体"/>
          <w:b/>
          <w:kern w:val="0"/>
          <w:szCs w:val="21"/>
          <w:highlight w:val="none"/>
          <w:lang w:val="en-US"/>
        </w:rPr>
      </w:pPr>
    </w:p>
    <w:p w14:paraId="5960BD75">
      <w:pPr>
        <w:pStyle w:val="2"/>
        <w:ind w:firstLine="422"/>
        <w:rPr>
          <w:rFonts w:hint="eastAsia" w:ascii="宋体" w:hAnsi="宋体" w:cs="宋体"/>
          <w:b/>
          <w:kern w:val="0"/>
          <w:szCs w:val="21"/>
          <w:highlight w:val="none"/>
          <w:lang w:val="en-US"/>
        </w:rPr>
      </w:pPr>
    </w:p>
    <w:p w14:paraId="2222EB04">
      <w:pPr>
        <w:pStyle w:val="2"/>
        <w:ind w:firstLine="422"/>
        <w:rPr>
          <w:rFonts w:hint="eastAsia" w:ascii="宋体" w:hAnsi="宋体" w:cs="宋体"/>
          <w:b/>
          <w:kern w:val="0"/>
          <w:szCs w:val="21"/>
          <w:highlight w:val="none"/>
          <w:lang w:val="en-US"/>
        </w:rPr>
      </w:pPr>
    </w:p>
    <w:p w14:paraId="4C386B3D">
      <w:pPr>
        <w:pStyle w:val="2"/>
        <w:ind w:firstLine="422"/>
        <w:rPr>
          <w:rFonts w:hint="eastAsia" w:ascii="宋体" w:hAnsi="宋体" w:cs="宋体"/>
          <w:b/>
          <w:kern w:val="0"/>
          <w:szCs w:val="21"/>
          <w:highlight w:val="none"/>
          <w:lang w:val="en-US"/>
        </w:rPr>
      </w:pPr>
    </w:p>
    <w:p w14:paraId="3C8E0F79">
      <w:pPr>
        <w:pStyle w:val="2"/>
        <w:ind w:firstLine="422"/>
        <w:rPr>
          <w:rFonts w:hint="eastAsia" w:ascii="宋体" w:hAnsi="宋体" w:cs="宋体"/>
          <w:b/>
          <w:kern w:val="0"/>
          <w:szCs w:val="21"/>
          <w:highlight w:val="none"/>
          <w:lang w:val="en-US"/>
        </w:rPr>
      </w:pPr>
    </w:p>
    <w:p w14:paraId="4F21EB9D">
      <w:pPr>
        <w:pStyle w:val="2"/>
        <w:ind w:firstLine="422"/>
        <w:rPr>
          <w:rFonts w:hint="eastAsia" w:ascii="宋体" w:hAnsi="宋体" w:cs="宋体"/>
          <w:b/>
          <w:kern w:val="0"/>
          <w:szCs w:val="21"/>
          <w:highlight w:val="none"/>
          <w:lang w:val="en-US"/>
        </w:rPr>
      </w:pPr>
    </w:p>
    <w:p w14:paraId="77AE6B4A">
      <w:pPr>
        <w:pStyle w:val="2"/>
        <w:ind w:firstLine="422"/>
        <w:rPr>
          <w:rFonts w:hint="eastAsia" w:ascii="宋体" w:hAnsi="宋体" w:cs="宋体"/>
          <w:b/>
          <w:kern w:val="0"/>
          <w:szCs w:val="21"/>
          <w:highlight w:val="none"/>
          <w:lang w:val="en-US"/>
        </w:rPr>
      </w:pPr>
    </w:p>
    <w:p w14:paraId="65B65C7B">
      <w:pPr>
        <w:pStyle w:val="2"/>
        <w:ind w:firstLine="422"/>
        <w:rPr>
          <w:rFonts w:hint="eastAsia" w:ascii="宋体" w:hAnsi="宋体" w:cs="宋体"/>
          <w:b/>
          <w:kern w:val="0"/>
          <w:szCs w:val="21"/>
          <w:highlight w:val="none"/>
          <w:lang w:val="en-US"/>
        </w:rPr>
      </w:pPr>
    </w:p>
    <w:p w14:paraId="37E6FB0E">
      <w:pPr>
        <w:widowControl/>
        <w:jc w:val="left"/>
        <w:rPr>
          <w:rFonts w:hint="eastAsia" w:ascii="宋体" w:hAnsi="宋体" w:cs="宋体"/>
          <w:b/>
          <w:kern w:val="0"/>
          <w:highlight w:val="none"/>
        </w:rPr>
      </w:pPr>
    </w:p>
    <w:p w14:paraId="474951E2">
      <w:pPr>
        <w:widowControl/>
        <w:jc w:val="left"/>
        <w:rPr>
          <w:highlight w:val="none"/>
        </w:rPr>
      </w:pPr>
      <w:r>
        <w:rPr>
          <w:rFonts w:hint="eastAsia" w:ascii="宋体" w:hAnsi="宋体" w:cs="宋体"/>
          <w:b/>
          <w:bCs/>
          <w:kern w:val="0"/>
          <w:sz w:val="28"/>
          <w:szCs w:val="28"/>
          <w:highlight w:val="none"/>
        </w:rPr>
        <w:t xml:space="preserve">附件五、实施方案（自拟） </w:t>
      </w:r>
    </w:p>
    <w:p w14:paraId="2CD168EA">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社会组织应针对本服务采购需求特点，自行编制包含但不限于以下内容的实施方案： </w:t>
      </w:r>
    </w:p>
    <w:p w14:paraId="017A34EB">
      <w:pPr>
        <w:widowControl/>
        <w:spacing w:line="360" w:lineRule="auto"/>
        <w:ind w:firstLine="420" w:firstLineChars="200"/>
        <w:jc w:val="left"/>
        <w:rPr>
          <w:rFonts w:hint="eastAsia" w:ascii="宋体" w:hAnsi="宋体" w:cs="宋体"/>
          <w:kern w:val="0"/>
          <w:highlight w:val="none"/>
        </w:rPr>
      </w:pPr>
      <w:r>
        <w:rPr>
          <w:rFonts w:hint="eastAsia" w:ascii="宋体" w:hAnsi="宋体" w:cs="宋体"/>
          <w:kern w:val="0"/>
          <w:highlight w:val="none"/>
        </w:rPr>
        <w:t xml:space="preserve">实施的总体方案、技术服务实施方案、质量保障方案、进度计划安排、验收方案、 采购需求章节中要求的具体实施方案、服务承诺及社会组织认为需要提供的其它方案。 </w:t>
      </w:r>
    </w:p>
    <w:p w14:paraId="47F48F97">
      <w:pPr>
        <w:widowControl/>
        <w:spacing w:line="360" w:lineRule="auto"/>
        <w:ind w:firstLine="420" w:firstLineChars="200"/>
        <w:jc w:val="left"/>
        <w:rPr>
          <w:rFonts w:hint="eastAsia" w:ascii="宋体" w:hAnsi="宋体" w:cs="宋体"/>
          <w:kern w:val="0"/>
          <w:highlight w:val="none"/>
        </w:rPr>
      </w:pPr>
    </w:p>
    <w:p w14:paraId="51452505">
      <w:pPr>
        <w:widowControl/>
        <w:spacing w:line="360" w:lineRule="auto"/>
        <w:ind w:firstLine="420" w:firstLineChars="200"/>
        <w:jc w:val="left"/>
        <w:rPr>
          <w:rFonts w:hint="eastAsia" w:ascii="宋体" w:hAnsi="宋体" w:cs="宋体"/>
          <w:kern w:val="0"/>
          <w:highlight w:val="none"/>
        </w:rPr>
      </w:pPr>
    </w:p>
    <w:p w14:paraId="2E3B095A">
      <w:pPr>
        <w:widowControl/>
        <w:spacing w:line="360" w:lineRule="auto"/>
        <w:ind w:firstLine="420" w:firstLineChars="200"/>
        <w:jc w:val="left"/>
        <w:rPr>
          <w:rFonts w:hint="eastAsia" w:ascii="宋体" w:hAnsi="宋体" w:cs="宋体"/>
          <w:kern w:val="0"/>
          <w:highlight w:val="none"/>
        </w:rPr>
      </w:pPr>
    </w:p>
    <w:p w14:paraId="02FECF4D">
      <w:pPr>
        <w:widowControl/>
        <w:spacing w:line="360" w:lineRule="auto"/>
        <w:ind w:firstLine="420" w:firstLineChars="200"/>
        <w:jc w:val="right"/>
        <w:rPr>
          <w:rFonts w:hint="eastAsia" w:ascii="宋体" w:hAnsi="宋体" w:cs="宋体"/>
          <w:kern w:val="0"/>
          <w:highlight w:val="none"/>
        </w:rPr>
      </w:pPr>
      <w:r>
        <w:rPr>
          <w:rFonts w:hint="eastAsia" w:ascii="宋体" w:hAnsi="宋体" w:cs="宋体"/>
          <w:kern w:val="0"/>
          <w:highlight w:val="none"/>
        </w:rPr>
        <w:t>社会组织名称： （盖章）</w:t>
      </w:r>
    </w:p>
    <w:p w14:paraId="202A6CD1">
      <w:pPr>
        <w:pStyle w:val="2"/>
        <w:ind w:firstLine="420"/>
        <w:rPr>
          <w:rFonts w:hint="eastAsia" w:ascii="宋体" w:hAnsi="宋体" w:cs="宋体"/>
          <w:kern w:val="0"/>
          <w:szCs w:val="21"/>
          <w:highlight w:val="none"/>
          <w:lang w:val="en-US"/>
        </w:rPr>
      </w:pPr>
    </w:p>
    <w:p w14:paraId="1916CFC5">
      <w:pPr>
        <w:pStyle w:val="2"/>
        <w:ind w:firstLine="420"/>
        <w:rPr>
          <w:rFonts w:hint="eastAsia" w:ascii="宋体" w:hAnsi="宋体" w:cs="宋体"/>
          <w:kern w:val="0"/>
          <w:szCs w:val="21"/>
          <w:highlight w:val="none"/>
          <w:lang w:val="en-US"/>
        </w:rPr>
      </w:pPr>
    </w:p>
    <w:p w14:paraId="58EBAAFA">
      <w:pPr>
        <w:pStyle w:val="2"/>
        <w:ind w:firstLine="420"/>
        <w:rPr>
          <w:rFonts w:hint="eastAsia" w:ascii="宋体" w:hAnsi="宋体" w:cs="宋体"/>
          <w:kern w:val="0"/>
          <w:szCs w:val="21"/>
          <w:highlight w:val="none"/>
          <w:lang w:val="en-US"/>
        </w:rPr>
      </w:pPr>
    </w:p>
    <w:p w14:paraId="7A8C09DD">
      <w:pPr>
        <w:pStyle w:val="2"/>
        <w:ind w:firstLine="420"/>
        <w:rPr>
          <w:rFonts w:hint="eastAsia" w:ascii="宋体" w:hAnsi="宋体" w:cs="宋体"/>
          <w:kern w:val="0"/>
          <w:szCs w:val="21"/>
          <w:highlight w:val="none"/>
          <w:lang w:val="en-US"/>
        </w:rPr>
      </w:pPr>
    </w:p>
    <w:p w14:paraId="41C022EF">
      <w:pPr>
        <w:pStyle w:val="2"/>
        <w:ind w:firstLine="420"/>
        <w:rPr>
          <w:rFonts w:hint="eastAsia" w:ascii="宋体" w:hAnsi="宋体" w:cs="宋体"/>
          <w:kern w:val="0"/>
          <w:szCs w:val="21"/>
          <w:highlight w:val="none"/>
          <w:lang w:val="en-US"/>
        </w:rPr>
      </w:pPr>
    </w:p>
    <w:p w14:paraId="3038F771">
      <w:pPr>
        <w:pStyle w:val="2"/>
        <w:ind w:firstLine="420"/>
        <w:rPr>
          <w:rFonts w:hint="eastAsia" w:ascii="宋体" w:hAnsi="宋体" w:cs="宋体"/>
          <w:kern w:val="0"/>
          <w:szCs w:val="21"/>
          <w:highlight w:val="none"/>
          <w:lang w:val="en-US"/>
        </w:rPr>
      </w:pPr>
    </w:p>
    <w:p w14:paraId="4DBBAF4F">
      <w:pPr>
        <w:pStyle w:val="2"/>
        <w:ind w:firstLine="420"/>
        <w:rPr>
          <w:rFonts w:hint="eastAsia" w:ascii="宋体" w:hAnsi="宋体" w:cs="宋体"/>
          <w:kern w:val="0"/>
          <w:szCs w:val="21"/>
          <w:highlight w:val="none"/>
          <w:lang w:val="en-US"/>
        </w:rPr>
      </w:pPr>
    </w:p>
    <w:p w14:paraId="4A0A5C1F">
      <w:pPr>
        <w:pStyle w:val="2"/>
        <w:ind w:firstLine="420"/>
        <w:rPr>
          <w:rFonts w:hint="eastAsia" w:ascii="宋体" w:hAnsi="宋体" w:cs="宋体"/>
          <w:kern w:val="0"/>
          <w:szCs w:val="21"/>
          <w:highlight w:val="none"/>
          <w:lang w:val="en-US"/>
        </w:rPr>
      </w:pPr>
    </w:p>
    <w:p w14:paraId="570D92E8">
      <w:pPr>
        <w:pStyle w:val="2"/>
        <w:ind w:firstLine="420"/>
        <w:rPr>
          <w:rFonts w:hint="eastAsia" w:ascii="宋体" w:hAnsi="宋体" w:cs="宋体"/>
          <w:kern w:val="0"/>
          <w:szCs w:val="21"/>
          <w:highlight w:val="none"/>
          <w:lang w:val="en-US"/>
        </w:rPr>
      </w:pPr>
    </w:p>
    <w:p w14:paraId="05806B5E">
      <w:pPr>
        <w:pStyle w:val="2"/>
        <w:ind w:firstLine="420"/>
        <w:rPr>
          <w:rFonts w:hint="eastAsia" w:ascii="宋体" w:hAnsi="宋体" w:cs="宋体"/>
          <w:kern w:val="0"/>
          <w:szCs w:val="21"/>
          <w:highlight w:val="none"/>
          <w:lang w:val="en-US"/>
        </w:rPr>
      </w:pPr>
    </w:p>
    <w:p w14:paraId="7FFC03BD">
      <w:pPr>
        <w:pStyle w:val="2"/>
        <w:ind w:firstLine="420"/>
        <w:rPr>
          <w:rFonts w:hint="eastAsia" w:ascii="宋体" w:hAnsi="宋体" w:cs="宋体"/>
          <w:kern w:val="0"/>
          <w:szCs w:val="21"/>
          <w:highlight w:val="none"/>
          <w:lang w:val="en-US"/>
        </w:rPr>
      </w:pPr>
    </w:p>
    <w:p w14:paraId="1BA57FED">
      <w:pPr>
        <w:widowControl/>
        <w:jc w:val="left"/>
        <w:rPr>
          <w:rFonts w:hint="eastAsia" w:ascii="宋体" w:hAnsi="宋体" w:cs="宋体"/>
          <w:kern w:val="0"/>
          <w:sz w:val="28"/>
          <w:szCs w:val="28"/>
          <w:highlight w:val="none"/>
        </w:rPr>
      </w:pPr>
    </w:p>
    <w:p w14:paraId="6C5C3F7E">
      <w:pPr>
        <w:widowControl/>
        <w:jc w:val="left"/>
        <w:rPr>
          <w:rFonts w:hint="eastAsia" w:ascii="宋体" w:hAnsi="宋体" w:cs="宋体"/>
          <w:kern w:val="0"/>
          <w:sz w:val="28"/>
          <w:szCs w:val="28"/>
          <w:highlight w:val="none"/>
        </w:rPr>
      </w:pPr>
    </w:p>
    <w:p w14:paraId="27EC243E">
      <w:pPr>
        <w:widowControl/>
        <w:jc w:val="left"/>
        <w:rPr>
          <w:rFonts w:hint="eastAsia" w:ascii="宋体" w:hAnsi="宋体" w:cs="宋体"/>
          <w:kern w:val="0"/>
          <w:sz w:val="28"/>
          <w:szCs w:val="28"/>
          <w:highlight w:val="none"/>
        </w:rPr>
      </w:pPr>
    </w:p>
    <w:p w14:paraId="28152922">
      <w:pPr>
        <w:widowControl/>
        <w:jc w:val="left"/>
        <w:rPr>
          <w:rFonts w:hint="eastAsia" w:ascii="宋体" w:hAnsi="宋体" w:cs="宋体"/>
          <w:kern w:val="0"/>
          <w:sz w:val="28"/>
          <w:szCs w:val="28"/>
          <w:highlight w:val="none"/>
        </w:rPr>
      </w:pPr>
    </w:p>
    <w:p w14:paraId="03FB025A">
      <w:pPr>
        <w:widowControl/>
        <w:jc w:val="left"/>
        <w:rPr>
          <w:rFonts w:hint="eastAsia" w:ascii="宋体" w:hAnsi="宋体" w:cs="宋体"/>
          <w:kern w:val="0"/>
          <w:sz w:val="28"/>
          <w:szCs w:val="28"/>
          <w:highlight w:val="none"/>
        </w:rPr>
      </w:pPr>
    </w:p>
    <w:p w14:paraId="60BE5D95">
      <w:pPr>
        <w:widowControl/>
        <w:jc w:val="left"/>
        <w:rPr>
          <w:rFonts w:hint="eastAsia" w:ascii="宋体" w:hAnsi="宋体" w:cs="宋体"/>
          <w:kern w:val="0"/>
          <w:sz w:val="28"/>
          <w:szCs w:val="28"/>
          <w:highlight w:val="none"/>
        </w:rPr>
      </w:pPr>
    </w:p>
    <w:p w14:paraId="5C489558">
      <w:pPr>
        <w:widowControl/>
        <w:jc w:val="left"/>
        <w:rPr>
          <w:rFonts w:hint="eastAsia" w:ascii="宋体" w:hAnsi="宋体" w:cs="宋体"/>
          <w:kern w:val="0"/>
          <w:sz w:val="28"/>
          <w:szCs w:val="28"/>
          <w:highlight w:val="none"/>
        </w:rPr>
      </w:pPr>
    </w:p>
    <w:p w14:paraId="01664B5A">
      <w:pPr>
        <w:widowControl/>
        <w:jc w:val="left"/>
        <w:rPr>
          <w:rFonts w:hint="eastAsia" w:ascii="宋体" w:hAnsi="宋体" w:cs="宋体"/>
          <w:kern w:val="0"/>
          <w:sz w:val="28"/>
          <w:szCs w:val="28"/>
          <w:highlight w:val="none"/>
        </w:rPr>
      </w:pPr>
    </w:p>
    <w:p w14:paraId="66051E49">
      <w:pPr>
        <w:widowControl/>
        <w:jc w:val="left"/>
        <w:rPr>
          <w:rFonts w:hint="eastAsia" w:ascii="宋体" w:hAnsi="宋体" w:cs="宋体"/>
          <w:kern w:val="0"/>
          <w:sz w:val="28"/>
          <w:szCs w:val="28"/>
          <w:highlight w:val="none"/>
        </w:rPr>
      </w:pPr>
    </w:p>
    <w:p w14:paraId="0AEDF12D">
      <w:pPr>
        <w:widowControl/>
        <w:jc w:val="left"/>
        <w:rPr>
          <w:rFonts w:hint="eastAsia" w:ascii="宋体" w:hAnsi="宋体" w:cs="宋体"/>
          <w:b/>
          <w:bCs/>
          <w:kern w:val="0"/>
          <w:sz w:val="28"/>
          <w:szCs w:val="28"/>
          <w:highlight w:val="none"/>
        </w:rPr>
      </w:pPr>
    </w:p>
    <w:p w14:paraId="3889A361">
      <w:pPr>
        <w:widowControl/>
        <w:jc w:val="left"/>
        <w:rPr>
          <w:highlight w:val="none"/>
        </w:rPr>
      </w:pPr>
    </w:p>
    <w:p w14:paraId="064F01C9">
      <w:pPr>
        <w:widowControl/>
        <w:jc w:val="left"/>
        <w:rPr>
          <w:rFonts w:hint="eastAsia" w:ascii="宋体" w:hAnsi="宋体" w:cs="宋体"/>
          <w:b/>
          <w:bCs/>
          <w:kern w:val="0"/>
          <w:sz w:val="28"/>
          <w:szCs w:val="28"/>
          <w:highlight w:val="none"/>
        </w:rPr>
      </w:pPr>
      <w:r>
        <w:rPr>
          <w:rFonts w:hint="eastAsia" w:ascii="宋体" w:hAnsi="宋体" w:cs="宋体"/>
          <w:b/>
          <w:bCs/>
          <w:kern w:val="0"/>
          <w:sz w:val="28"/>
          <w:szCs w:val="28"/>
          <w:highlight w:val="none"/>
        </w:rPr>
        <w:t>附件六、客户清单</w:t>
      </w:r>
    </w:p>
    <w:p w14:paraId="54454B1F">
      <w:pPr>
        <w:widowControl/>
        <w:jc w:val="center"/>
        <w:rPr>
          <w:rFonts w:hint="eastAsia" w:ascii="宋体" w:hAnsi="宋体" w:cs="宋体"/>
          <w:b/>
          <w:bCs/>
          <w:kern w:val="0"/>
          <w:sz w:val="28"/>
          <w:szCs w:val="28"/>
          <w:highlight w:val="none"/>
        </w:rPr>
      </w:pPr>
    </w:p>
    <w:p w14:paraId="43E00A0E">
      <w:pPr>
        <w:widowControl/>
        <w:jc w:val="center"/>
        <w:rPr>
          <w:rFonts w:hint="eastAsia" w:ascii="宋体" w:hAnsi="宋体" w:cs="宋体"/>
          <w:b/>
          <w:bCs/>
          <w:kern w:val="0"/>
          <w:sz w:val="28"/>
          <w:szCs w:val="28"/>
          <w:highlight w:val="none"/>
        </w:rPr>
      </w:pPr>
      <w:r>
        <w:rPr>
          <w:rFonts w:hint="eastAsia" w:ascii="宋体" w:hAnsi="宋体" w:cs="宋体"/>
          <w:b/>
          <w:bCs/>
          <w:kern w:val="0"/>
          <w:sz w:val="28"/>
          <w:szCs w:val="28"/>
          <w:highlight w:val="none"/>
        </w:rPr>
        <w:t>组织业绩情况表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217"/>
        <w:gridCol w:w="1217"/>
        <w:gridCol w:w="2018"/>
        <w:gridCol w:w="1323"/>
      </w:tblGrid>
      <w:tr w14:paraId="0AEB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170975E6">
            <w:pPr>
              <w:widowControl/>
              <w:jc w:val="left"/>
              <w:rPr>
                <w:rFonts w:hint="eastAsia" w:ascii="宋体" w:hAnsi="宋体" w:cs="宋体"/>
                <w:b/>
                <w:kern w:val="0"/>
                <w:highlight w:val="none"/>
              </w:rPr>
            </w:pPr>
            <w:r>
              <w:rPr>
                <w:rFonts w:hint="eastAsia" w:ascii="宋体" w:hAnsi="宋体" w:cs="宋体"/>
                <w:b/>
                <w:kern w:val="0"/>
                <w:highlight w:val="none"/>
              </w:rPr>
              <w:t>序号</w:t>
            </w:r>
          </w:p>
        </w:tc>
        <w:tc>
          <w:tcPr>
            <w:tcW w:w="1217" w:type="dxa"/>
          </w:tcPr>
          <w:p w14:paraId="1DD5BC27">
            <w:pPr>
              <w:widowControl/>
              <w:jc w:val="left"/>
              <w:rPr>
                <w:rFonts w:hint="eastAsia" w:ascii="宋体" w:hAnsi="宋体" w:cs="宋体"/>
                <w:b/>
                <w:kern w:val="0"/>
                <w:highlight w:val="none"/>
              </w:rPr>
            </w:pPr>
            <w:r>
              <w:rPr>
                <w:rFonts w:hint="eastAsia" w:ascii="宋体" w:hAnsi="宋体" w:cs="宋体"/>
                <w:b/>
                <w:kern w:val="0"/>
                <w:highlight w:val="none"/>
              </w:rPr>
              <w:t>客户单位名称</w:t>
            </w:r>
          </w:p>
        </w:tc>
        <w:tc>
          <w:tcPr>
            <w:tcW w:w="1217" w:type="dxa"/>
          </w:tcPr>
          <w:p w14:paraId="2F5F1A0C">
            <w:pPr>
              <w:widowControl/>
              <w:jc w:val="left"/>
              <w:rPr>
                <w:rFonts w:hint="eastAsia" w:ascii="宋体" w:hAnsi="宋体" w:cs="宋体"/>
                <w:b/>
                <w:kern w:val="0"/>
                <w:highlight w:val="none"/>
              </w:rPr>
            </w:pPr>
            <w:r>
              <w:rPr>
                <w:rFonts w:hint="eastAsia" w:ascii="宋体" w:hAnsi="宋体" w:cs="宋体"/>
                <w:b/>
                <w:kern w:val="0"/>
                <w:highlight w:val="none"/>
              </w:rPr>
              <w:t>联系人</w:t>
            </w:r>
          </w:p>
        </w:tc>
        <w:tc>
          <w:tcPr>
            <w:tcW w:w="1217" w:type="dxa"/>
          </w:tcPr>
          <w:p w14:paraId="5FA11893">
            <w:pPr>
              <w:widowControl/>
              <w:jc w:val="left"/>
              <w:rPr>
                <w:rFonts w:hint="eastAsia" w:ascii="宋体" w:hAnsi="宋体" w:cs="宋体"/>
                <w:b/>
                <w:kern w:val="0"/>
                <w:highlight w:val="none"/>
              </w:rPr>
            </w:pPr>
            <w:r>
              <w:rPr>
                <w:rFonts w:hint="eastAsia" w:ascii="宋体" w:hAnsi="宋体" w:cs="宋体"/>
                <w:b/>
                <w:kern w:val="0"/>
                <w:highlight w:val="none"/>
              </w:rPr>
              <w:t xml:space="preserve">联系 方式 </w:t>
            </w:r>
          </w:p>
        </w:tc>
        <w:tc>
          <w:tcPr>
            <w:tcW w:w="2018" w:type="dxa"/>
          </w:tcPr>
          <w:p w14:paraId="6590A938">
            <w:pPr>
              <w:widowControl/>
              <w:jc w:val="left"/>
              <w:rPr>
                <w:highlight w:val="none"/>
              </w:rPr>
            </w:pPr>
            <w:r>
              <w:rPr>
                <w:rFonts w:hint="eastAsia" w:ascii="宋体" w:hAnsi="宋体" w:cs="宋体"/>
                <w:b/>
                <w:kern w:val="0"/>
                <w:highlight w:val="none"/>
              </w:rPr>
              <w:t xml:space="preserve">年采购金额 </w:t>
            </w:r>
          </w:p>
          <w:p w14:paraId="4563D410">
            <w:pPr>
              <w:widowControl/>
              <w:jc w:val="left"/>
              <w:rPr>
                <w:rFonts w:hint="eastAsia" w:ascii="宋体" w:hAnsi="宋体" w:cs="宋体"/>
                <w:b/>
                <w:kern w:val="0"/>
                <w:highlight w:val="none"/>
              </w:rPr>
            </w:pPr>
            <w:r>
              <w:rPr>
                <w:rFonts w:hint="eastAsia" w:ascii="宋体" w:hAnsi="宋体" w:cs="宋体"/>
                <w:b/>
                <w:kern w:val="0"/>
                <w:highlight w:val="none"/>
              </w:rPr>
              <w:t>（元）</w:t>
            </w:r>
          </w:p>
        </w:tc>
        <w:tc>
          <w:tcPr>
            <w:tcW w:w="1323" w:type="dxa"/>
          </w:tcPr>
          <w:p w14:paraId="055CE35D">
            <w:pPr>
              <w:widowControl/>
              <w:jc w:val="left"/>
              <w:rPr>
                <w:rFonts w:hint="eastAsia" w:ascii="宋体" w:hAnsi="宋体" w:cs="宋体"/>
                <w:b/>
                <w:kern w:val="0"/>
                <w:highlight w:val="none"/>
              </w:rPr>
            </w:pPr>
            <w:r>
              <w:rPr>
                <w:rFonts w:hint="eastAsia" w:ascii="宋体" w:hAnsi="宋体" w:cs="宋体"/>
                <w:b/>
                <w:kern w:val="0"/>
                <w:highlight w:val="none"/>
              </w:rPr>
              <w:t>备注</w:t>
            </w:r>
          </w:p>
        </w:tc>
      </w:tr>
      <w:tr w14:paraId="7BAB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65EC01CC">
            <w:pPr>
              <w:widowControl/>
              <w:jc w:val="left"/>
              <w:rPr>
                <w:rFonts w:hint="eastAsia" w:ascii="宋体" w:hAnsi="宋体" w:cs="宋体"/>
                <w:b/>
                <w:kern w:val="0"/>
                <w:highlight w:val="none"/>
              </w:rPr>
            </w:pPr>
          </w:p>
        </w:tc>
        <w:tc>
          <w:tcPr>
            <w:tcW w:w="1217" w:type="dxa"/>
          </w:tcPr>
          <w:p w14:paraId="5D3643D0">
            <w:pPr>
              <w:widowControl/>
              <w:jc w:val="left"/>
              <w:rPr>
                <w:rFonts w:hint="eastAsia" w:ascii="宋体" w:hAnsi="宋体" w:cs="宋体"/>
                <w:b/>
                <w:kern w:val="0"/>
                <w:highlight w:val="none"/>
              </w:rPr>
            </w:pPr>
          </w:p>
        </w:tc>
        <w:tc>
          <w:tcPr>
            <w:tcW w:w="1217" w:type="dxa"/>
          </w:tcPr>
          <w:p w14:paraId="3BC5A255">
            <w:pPr>
              <w:widowControl/>
              <w:jc w:val="left"/>
              <w:rPr>
                <w:rFonts w:hint="eastAsia" w:ascii="宋体" w:hAnsi="宋体" w:cs="宋体"/>
                <w:b/>
                <w:kern w:val="0"/>
                <w:highlight w:val="none"/>
              </w:rPr>
            </w:pPr>
          </w:p>
        </w:tc>
        <w:tc>
          <w:tcPr>
            <w:tcW w:w="1217" w:type="dxa"/>
          </w:tcPr>
          <w:p w14:paraId="5FA7F30D">
            <w:pPr>
              <w:widowControl/>
              <w:jc w:val="left"/>
              <w:rPr>
                <w:rFonts w:hint="eastAsia" w:ascii="宋体" w:hAnsi="宋体" w:cs="宋体"/>
                <w:b/>
                <w:kern w:val="0"/>
                <w:highlight w:val="none"/>
              </w:rPr>
            </w:pPr>
          </w:p>
        </w:tc>
        <w:tc>
          <w:tcPr>
            <w:tcW w:w="2018" w:type="dxa"/>
          </w:tcPr>
          <w:p w14:paraId="51EAAFA6">
            <w:pPr>
              <w:widowControl/>
              <w:jc w:val="left"/>
              <w:rPr>
                <w:rFonts w:hint="eastAsia" w:ascii="宋体" w:hAnsi="宋体" w:cs="宋体"/>
                <w:b/>
                <w:kern w:val="0"/>
                <w:highlight w:val="none"/>
              </w:rPr>
            </w:pPr>
          </w:p>
        </w:tc>
        <w:tc>
          <w:tcPr>
            <w:tcW w:w="1323" w:type="dxa"/>
          </w:tcPr>
          <w:p w14:paraId="0DAA3AD7">
            <w:pPr>
              <w:widowControl/>
              <w:jc w:val="left"/>
              <w:rPr>
                <w:rFonts w:hint="eastAsia" w:ascii="宋体" w:hAnsi="宋体" w:cs="宋体"/>
                <w:b/>
                <w:kern w:val="0"/>
                <w:highlight w:val="none"/>
              </w:rPr>
            </w:pPr>
          </w:p>
        </w:tc>
      </w:tr>
      <w:tr w14:paraId="50B0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19EAC663">
            <w:pPr>
              <w:widowControl/>
              <w:jc w:val="left"/>
              <w:rPr>
                <w:rFonts w:hint="eastAsia" w:ascii="宋体" w:hAnsi="宋体" w:cs="宋体"/>
                <w:b/>
                <w:kern w:val="0"/>
                <w:highlight w:val="none"/>
              </w:rPr>
            </w:pPr>
          </w:p>
        </w:tc>
        <w:tc>
          <w:tcPr>
            <w:tcW w:w="1217" w:type="dxa"/>
          </w:tcPr>
          <w:p w14:paraId="77ECFAA7">
            <w:pPr>
              <w:widowControl/>
              <w:jc w:val="left"/>
              <w:rPr>
                <w:rFonts w:hint="eastAsia" w:ascii="宋体" w:hAnsi="宋体" w:cs="宋体"/>
                <w:b/>
                <w:kern w:val="0"/>
                <w:highlight w:val="none"/>
              </w:rPr>
            </w:pPr>
          </w:p>
        </w:tc>
        <w:tc>
          <w:tcPr>
            <w:tcW w:w="1217" w:type="dxa"/>
          </w:tcPr>
          <w:p w14:paraId="408B8AC2">
            <w:pPr>
              <w:widowControl/>
              <w:jc w:val="left"/>
              <w:rPr>
                <w:rFonts w:hint="eastAsia" w:ascii="宋体" w:hAnsi="宋体" w:cs="宋体"/>
                <w:b/>
                <w:kern w:val="0"/>
                <w:highlight w:val="none"/>
              </w:rPr>
            </w:pPr>
          </w:p>
        </w:tc>
        <w:tc>
          <w:tcPr>
            <w:tcW w:w="1217" w:type="dxa"/>
          </w:tcPr>
          <w:p w14:paraId="6693B7BD">
            <w:pPr>
              <w:widowControl/>
              <w:jc w:val="left"/>
              <w:rPr>
                <w:rFonts w:hint="eastAsia" w:ascii="宋体" w:hAnsi="宋体" w:cs="宋体"/>
                <w:b/>
                <w:kern w:val="0"/>
                <w:highlight w:val="none"/>
              </w:rPr>
            </w:pPr>
          </w:p>
        </w:tc>
        <w:tc>
          <w:tcPr>
            <w:tcW w:w="2018" w:type="dxa"/>
          </w:tcPr>
          <w:p w14:paraId="4808510E">
            <w:pPr>
              <w:widowControl/>
              <w:jc w:val="left"/>
              <w:rPr>
                <w:rFonts w:hint="eastAsia" w:ascii="宋体" w:hAnsi="宋体" w:cs="宋体"/>
                <w:b/>
                <w:kern w:val="0"/>
                <w:highlight w:val="none"/>
              </w:rPr>
            </w:pPr>
          </w:p>
        </w:tc>
        <w:tc>
          <w:tcPr>
            <w:tcW w:w="1323" w:type="dxa"/>
          </w:tcPr>
          <w:p w14:paraId="6AA6B2D9">
            <w:pPr>
              <w:widowControl/>
              <w:jc w:val="left"/>
              <w:rPr>
                <w:rFonts w:hint="eastAsia" w:ascii="宋体" w:hAnsi="宋体" w:cs="宋体"/>
                <w:b/>
                <w:kern w:val="0"/>
                <w:highlight w:val="none"/>
              </w:rPr>
            </w:pPr>
          </w:p>
        </w:tc>
      </w:tr>
      <w:tr w14:paraId="2420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33F72A47">
            <w:pPr>
              <w:widowControl/>
              <w:jc w:val="left"/>
              <w:rPr>
                <w:rFonts w:hint="eastAsia" w:ascii="宋体" w:hAnsi="宋体" w:cs="宋体"/>
                <w:b/>
                <w:kern w:val="0"/>
                <w:highlight w:val="none"/>
              </w:rPr>
            </w:pPr>
          </w:p>
        </w:tc>
        <w:tc>
          <w:tcPr>
            <w:tcW w:w="1217" w:type="dxa"/>
          </w:tcPr>
          <w:p w14:paraId="72490806">
            <w:pPr>
              <w:widowControl/>
              <w:jc w:val="left"/>
              <w:rPr>
                <w:rFonts w:hint="eastAsia" w:ascii="宋体" w:hAnsi="宋体" w:cs="宋体"/>
                <w:b/>
                <w:kern w:val="0"/>
                <w:highlight w:val="none"/>
              </w:rPr>
            </w:pPr>
          </w:p>
        </w:tc>
        <w:tc>
          <w:tcPr>
            <w:tcW w:w="1217" w:type="dxa"/>
          </w:tcPr>
          <w:p w14:paraId="29F4BF93">
            <w:pPr>
              <w:widowControl/>
              <w:jc w:val="left"/>
              <w:rPr>
                <w:rFonts w:hint="eastAsia" w:ascii="宋体" w:hAnsi="宋体" w:cs="宋体"/>
                <w:b/>
                <w:kern w:val="0"/>
                <w:highlight w:val="none"/>
              </w:rPr>
            </w:pPr>
          </w:p>
        </w:tc>
        <w:tc>
          <w:tcPr>
            <w:tcW w:w="1217" w:type="dxa"/>
          </w:tcPr>
          <w:p w14:paraId="5A56ABF2">
            <w:pPr>
              <w:widowControl/>
              <w:jc w:val="left"/>
              <w:rPr>
                <w:rFonts w:hint="eastAsia" w:ascii="宋体" w:hAnsi="宋体" w:cs="宋体"/>
                <w:b/>
                <w:kern w:val="0"/>
                <w:highlight w:val="none"/>
              </w:rPr>
            </w:pPr>
          </w:p>
        </w:tc>
        <w:tc>
          <w:tcPr>
            <w:tcW w:w="2018" w:type="dxa"/>
          </w:tcPr>
          <w:p w14:paraId="2B431A68">
            <w:pPr>
              <w:widowControl/>
              <w:jc w:val="left"/>
              <w:rPr>
                <w:rFonts w:hint="eastAsia" w:ascii="宋体" w:hAnsi="宋体" w:cs="宋体"/>
                <w:b/>
                <w:kern w:val="0"/>
                <w:highlight w:val="none"/>
              </w:rPr>
            </w:pPr>
          </w:p>
        </w:tc>
        <w:tc>
          <w:tcPr>
            <w:tcW w:w="1323" w:type="dxa"/>
          </w:tcPr>
          <w:p w14:paraId="75342AF6">
            <w:pPr>
              <w:widowControl/>
              <w:jc w:val="left"/>
              <w:rPr>
                <w:rFonts w:hint="eastAsia" w:ascii="宋体" w:hAnsi="宋体" w:cs="宋体"/>
                <w:b/>
                <w:kern w:val="0"/>
                <w:highlight w:val="none"/>
              </w:rPr>
            </w:pPr>
          </w:p>
        </w:tc>
      </w:tr>
      <w:tr w14:paraId="2394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dxa"/>
          </w:tcPr>
          <w:p w14:paraId="65F09408">
            <w:pPr>
              <w:widowControl/>
              <w:jc w:val="left"/>
              <w:rPr>
                <w:rFonts w:hint="eastAsia" w:ascii="宋体" w:hAnsi="宋体" w:cs="宋体"/>
                <w:b/>
                <w:kern w:val="0"/>
                <w:highlight w:val="none"/>
              </w:rPr>
            </w:pPr>
          </w:p>
        </w:tc>
        <w:tc>
          <w:tcPr>
            <w:tcW w:w="1217" w:type="dxa"/>
          </w:tcPr>
          <w:p w14:paraId="431AB677">
            <w:pPr>
              <w:widowControl/>
              <w:jc w:val="left"/>
              <w:rPr>
                <w:rFonts w:hint="eastAsia" w:ascii="宋体" w:hAnsi="宋体" w:cs="宋体"/>
                <w:b/>
                <w:kern w:val="0"/>
                <w:highlight w:val="none"/>
              </w:rPr>
            </w:pPr>
          </w:p>
        </w:tc>
        <w:tc>
          <w:tcPr>
            <w:tcW w:w="1217" w:type="dxa"/>
          </w:tcPr>
          <w:p w14:paraId="3B86A7D9">
            <w:pPr>
              <w:widowControl/>
              <w:jc w:val="left"/>
              <w:rPr>
                <w:rFonts w:hint="eastAsia" w:ascii="宋体" w:hAnsi="宋体" w:cs="宋体"/>
                <w:b/>
                <w:kern w:val="0"/>
                <w:highlight w:val="none"/>
              </w:rPr>
            </w:pPr>
          </w:p>
        </w:tc>
        <w:tc>
          <w:tcPr>
            <w:tcW w:w="1217" w:type="dxa"/>
          </w:tcPr>
          <w:p w14:paraId="62339A50">
            <w:pPr>
              <w:widowControl/>
              <w:jc w:val="left"/>
              <w:rPr>
                <w:rFonts w:hint="eastAsia" w:ascii="宋体" w:hAnsi="宋体" w:cs="宋体"/>
                <w:b/>
                <w:kern w:val="0"/>
                <w:highlight w:val="none"/>
              </w:rPr>
            </w:pPr>
          </w:p>
        </w:tc>
        <w:tc>
          <w:tcPr>
            <w:tcW w:w="2018" w:type="dxa"/>
          </w:tcPr>
          <w:p w14:paraId="5D63EFAE">
            <w:pPr>
              <w:widowControl/>
              <w:jc w:val="left"/>
              <w:rPr>
                <w:rFonts w:hint="eastAsia" w:ascii="宋体" w:hAnsi="宋体" w:cs="宋体"/>
                <w:b/>
                <w:kern w:val="0"/>
                <w:highlight w:val="none"/>
              </w:rPr>
            </w:pPr>
          </w:p>
        </w:tc>
        <w:tc>
          <w:tcPr>
            <w:tcW w:w="1323" w:type="dxa"/>
          </w:tcPr>
          <w:p w14:paraId="7AF1E73E">
            <w:pPr>
              <w:widowControl/>
              <w:jc w:val="left"/>
              <w:rPr>
                <w:rFonts w:hint="eastAsia" w:ascii="宋体" w:hAnsi="宋体" w:cs="宋体"/>
                <w:b/>
                <w:kern w:val="0"/>
                <w:highlight w:val="none"/>
              </w:rPr>
            </w:pPr>
          </w:p>
        </w:tc>
      </w:tr>
    </w:tbl>
    <w:p w14:paraId="583A53F9">
      <w:pPr>
        <w:widowControl/>
        <w:jc w:val="left"/>
        <w:rPr>
          <w:highlight w:val="none"/>
        </w:rPr>
      </w:pPr>
    </w:p>
    <w:p w14:paraId="211C4555">
      <w:pPr>
        <w:widowControl/>
        <w:jc w:val="left"/>
        <w:rPr>
          <w:highlight w:val="none"/>
        </w:rPr>
      </w:pPr>
    </w:p>
    <w:p w14:paraId="4FFD6C43">
      <w:pPr>
        <w:widowControl/>
        <w:jc w:val="left"/>
        <w:rPr>
          <w:highlight w:val="none"/>
        </w:rPr>
      </w:pPr>
    </w:p>
    <w:p w14:paraId="7051F2BE">
      <w:pPr>
        <w:widowControl/>
        <w:jc w:val="left"/>
        <w:rPr>
          <w:highlight w:val="none"/>
        </w:rPr>
      </w:pPr>
    </w:p>
    <w:p w14:paraId="01232BC5">
      <w:pPr>
        <w:widowControl/>
        <w:jc w:val="left"/>
        <w:rPr>
          <w:highlight w:val="none"/>
        </w:rPr>
      </w:pPr>
    </w:p>
    <w:p w14:paraId="5681C5FA">
      <w:pPr>
        <w:widowControl/>
        <w:jc w:val="left"/>
        <w:rPr>
          <w:highlight w:val="none"/>
        </w:rPr>
      </w:pPr>
    </w:p>
    <w:p w14:paraId="7460B48A">
      <w:pPr>
        <w:widowControl/>
        <w:jc w:val="right"/>
        <w:rPr>
          <w:highlight w:val="none"/>
        </w:rPr>
      </w:pPr>
      <w:r>
        <w:rPr>
          <w:rFonts w:hint="eastAsia" w:ascii="宋体" w:hAnsi="宋体" w:cs="宋体"/>
          <w:kern w:val="0"/>
          <w:highlight w:val="none"/>
        </w:rPr>
        <w:t xml:space="preserve">社会组织名称： （盖章） </w:t>
      </w:r>
    </w:p>
    <w:p w14:paraId="76DA3E86">
      <w:pPr>
        <w:widowControl/>
        <w:jc w:val="left"/>
        <w:rPr>
          <w:highlight w:val="none"/>
        </w:rPr>
      </w:pPr>
      <w:r>
        <w:rPr>
          <w:rFonts w:hint="eastAsia" w:ascii="宋体" w:hAnsi="宋体" w:cs="宋体"/>
          <w:kern w:val="0"/>
          <w:highlight w:val="none"/>
        </w:rPr>
        <w:t xml:space="preserve">说明： </w:t>
      </w:r>
    </w:p>
    <w:p w14:paraId="5847AB56">
      <w:pPr>
        <w:widowControl/>
        <w:jc w:val="left"/>
        <w:rPr>
          <w:highlight w:val="none"/>
        </w:rPr>
      </w:pPr>
      <w:r>
        <w:rPr>
          <w:rFonts w:hint="eastAsia" w:ascii="宋体" w:hAnsi="宋体" w:cs="宋体"/>
          <w:kern w:val="0"/>
          <w:highlight w:val="none"/>
        </w:rPr>
        <w:t xml:space="preserve">1、此表为表样，行数可自行添加，但表式不变。 </w:t>
      </w:r>
    </w:p>
    <w:p w14:paraId="0E25E430">
      <w:pPr>
        <w:widowControl/>
        <w:jc w:val="left"/>
        <w:rPr>
          <w:highlight w:val="none"/>
        </w:rPr>
      </w:pPr>
      <w:r>
        <w:rPr>
          <w:rFonts w:hint="eastAsia" w:ascii="宋体" w:hAnsi="宋体" w:cs="宋体"/>
          <w:kern w:val="0"/>
          <w:highlight w:val="none"/>
        </w:rPr>
        <w:t>2、证明材料按磋商文件要求按序作为本表附页附后。</w:t>
      </w:r>
    </w:p>
    <w:p w14:paraId="0B06889D">
      <w:pPr>
        <w:pStyle w:val="2"/>
        <w:ind w:firstLine="420"/>
        <w:rPr>
          <w:rFonts w:hint="eastAsia" w:ascii="宋体" w:hAnsi="宋体" w:cs="宋体"/>
          <w:kern w:val="0"/>
          <w:szCs w:val="21"/>
          <w:highlight w:val="none"/>
          <w:lang w:val="en-US"/>
        </w:rPr>
      </w:pPr>
    </w:p>
    <w:p w14:paraId="7C981AB9">
      <w:pPr>
        <w:pStyle w:val="2"/>
        <w:ind w:firstLine="422"/>
        <w:rPr>
          <w:rFonts w:hint="eastAsia" w:ascii="宋体" w:hAnsi="宋体" w:cs="宋体"/>
          <w:b/>
          <w:kern w:val="0"/>
          <w:szCs w:val="21"/>
          <w:highlight w:val="none"/>
          <w:lang w:val="en-US"/>
        </w:rPr>
      </w:pPr>
    </w:p>
    <w:p w14:paraId="65E059BC">
      <w:pPr>
        <w:pStyle w:val="2"/>
        <w:ind w:firstLine="422"/>
        <w:rPr>
          <w:rFonts w:hint="eastAsia" w:ascii="宋体" w:hAnsi="宋体" w:cs="宋体"/>
          <w:b/>
          <w:kern w:val="0"/>
          <w:szCs w:val="21"/>
          <w:highlight w:val="none"/>
          <w:lang w:val="en-US"/>
        </w:rPr>
      </w:pPr>
    </w:p>
    <w:p w14:paraId="2113F52B">
      <w:pPr>
        <w:pStyle w:val="2"/>
        <w:ind w:firstLine="422"/>
        <w:rPr>
          <w:rFonts w:hint="eastAsia" w:ascii="宋体" w:hAnsi="宋体" w:cs="宋体"/>
          <w:b/>
          <w:kern w:val="0"/>
          <w:szCs w:val="21"/>
          <w:highlight w:val="none"/>
          <w:lang w:val="en-US"/>
        </w:rPr>
      </w:pPr>
    </w:p>
    <w:p w14:paraId="5EC338D5">
      <w:pPr>
        <w:pStyle w:val="2"/>
        <w:ind w:firstLine="422"/>
        <w:rPr>
          <w:rFonts w:hint="eastAsia" w:ascii="宋体" w:hAnsi="宋体" w:cs="宋体"/>
          <w:b/>
          <w:kern w:val="0"/>
          <w:szCs w:val="21"/>
          <w:highlight w:val="none"/>
          <w:lang w:val="en-US"/>
        </w:rPr>
      </w:pPr>
    </w:p>
    <w:p w14:paraId="0FC2DB42">
      <w:pPr>
        <w:pStyle w:val="2"/>
        <w:ind w:firstLine="422"/>
        <w:rPr>
          <w:rFonts w:hint="eastAsia" w:ascii="宋体" w:hAnsi="宋体" w:cs="宋体"/>
          <w:b/>
          <w:kern w:val="0"/>
          <w:szCs w:val="21"/>
          <w:highlight w:val="none"/>
          <w:lang w:val="en-US"/>
        </w:rPr>
      </w:pPr>
    </w:p>
    <w:p w14:paraId="696AB467">
      <w:pPr>
        <w:pStyle w:val="2"/>
        <w:ind w:firstLine="422"/>
        <w:rPr>
          <w:rFonts w:hint="eastAsia" w:ascii="宋体" w:hAnsi="宋体" w:cs="宋体"/>
          <w:b/>
          <w:kern w:val="0"/>
          <w:szCs w:val="21"/>
          <w:highlight w:val="none"/>
          <w:lang w:val="en-US"/>
        </w:rPr>
      </w:pPr>
    </w:p>
    <w:p w14:paraId="7F4CBAB3">
      <w:pPr>
        <w:pStyle w:val="2"/>
        <w:ind w:firstLine="422"/>
        <w:rPr>
          <w:rFonts w:hint="eastAsia" w:ascii="宋体" w:hAnsi="宋体" w:cs="宋体"/>
          <w:b/>
          <w:kern w:val="0"/>
          <w:szCs w:val="21"/>
          <w:highlight w:val="none"/>
          <w:lang w:val="en-US"/>
        </w:rPr>
      </w:pPr>
    </w:p>
    <w:p w14:paraId="02242BDB">
      <w:pPr>
        <w:pStyle w:val="2"/>
        <w:ind w:firstLine="422"/>
        <w:rPr>
          <w:rFonts w:hint="eastAsia" w:ascii="宋体" w:hAnsi="宋体" w:cs="宋体"/>
          <w:b/>
          <w:kern w:val="0"/>
          <w:szCs w:val="21"/>
          <w:highlight w:val="none"/>
          <w:lang w:val="en-US"/>
        </w:rPr>
      </w:pPr>
    </w:p>
    <w:p w14:paraId="679749CF">
      <w:pPr>
        <w:pStyle w:val="2"/>
        <w:ind w:firstLine="422"/>
        <w:rPr>
          <w:rFonts w:hint="eastAsia" w:ascii="宋体" w:hAnsi="宋体" w:cs="宋体"/>
          <w:b/>
          <w:kern w:val="0"/>
          <w:szCs w:val="21"/>
          <w:highlight w:val="none"/>
          <w:lang w:val="en-US"/>
        </w:rPr>
      </w:pPr>
    </w:p>
    <w:p w14:paraId="771C8924">
      <w:pPr>
        <w:pStyle w:val="2"/>
        <w:ind w:firstLine="422"/>
        <w:rPr>
          <w:rFonts w:hint="eastAsia" w:ascii="宋体" w:hAnsi="宋体" w:cs="宋体"/>
          <w:b/>
          <w:kern w:val="0"/>
          <w:szCs w:val="21"/>
          <w:highlight w:val="none"/>
          <w:lang w:val="en-US"/>
        </w:rPr>
      </w:pPr>
    </w:p>
    <w:p w14:paraId="5B0982EF">
      <w:pPr>
        <w:pStyle w:val="2"/>
        <w:ind w:firstLine="422"/>
        <w:rPr>
          <w:rFonts w:hint="eastAsia" w:ascii="宋体" w:hAnsi="宋体" w:cs="宋体"/>
          <w:b/>
          <w:kern w:val="0"/>
          <w:szCs w:val="21"/>
          <w:highlight w:val="none"/>
          <w:lang w:val="en-US"/>
        </w:rPr>
      </w:pPr>
    </w:p>
    <w:p w14:paraId="39C2826B">
      <w:pPr>
        <w:pStyle w:val="2"/>
        <w:ind w:firstLine="422"/>
        <w:rPr>
          <w:rFonts w:hint="eastAsia" w:ascii="宋体" w:hAnsi="宋体" w:cs="宋体"/>
          <w:b/>
          <w:kern w:val="0"/>
          <w:szCs w:val="21"/>
          <w:highlight w:val="none"/>
          <w:lang w:val="en-US"/>
        </w:rPr>
      </w:pPr>
    </w:p>
    <w:p w14:paraId="0F44DDA7">
      <w:pPr>
        <w:pStyle w:val="2"/>
        <w:ind w:firstLine="422"/>
        <w:rPr>
          <w:rFonts w:hint="eastAsia" w:ascii="宋体" w:hAnsi="宋体" w:cs="宋体"/>
          <w:b/>
          <w:kern w:val="0"/>
          <w:szCs w:val="21"/>
          <w:highlight w:val="none"/>
          <w:lang w:val="en-US"/>
        </w:rPr>
      </w:pPr>
    </w:p>
    <w:p w14:paraId="28B90E1D">
      <w:pPr>
        <w:pStyle w:val="2"/>
        <w:ind w:firstLine="422"/>
        <w:rPr>
          <w:rFonts w:hint="eastAsia" w:ascii="宋体" w:hAnsi="宋体" w:cs="宋体"/>
          <w:b/>
          <w:kern w:val="0"/>
          <w:szCs w:val="21"/>
          <w:highlight w:val="none"/>
          <w:lang w:val="en-US"/>
        </w:rPr>
      </w:pPr>
    </w:p>
    <w:p w14:paraId="069BEF03">
      <w:pPr>
        <w:pStyle w:val="2"/>
        <w:ind w:firstLine="422"/>
        <w:rPr>
          <w:rFonts w:hint="eastAsia" w:ascii="宋体" w:hAnsi="宋体" w:cs="宋体"/>
          <w:b/>
          <w:kern w:val="0"/>
          <w:szCs w:val="21"/>
          <w:highlight w:val="none"/>
          <w:lang w:val="en-US"/>
        </w:rPr>
      </w:pPr>
    </w:p>
    <w:p w14:paraId="4998E1B2">
      <w:pPr>
        <w:pStyle w:val="2"/>
        <w:ind w:firstLine="422"/>
        <w:rPr>
          <w:rFonts w:hint="eastAsia" w:ascii="宋体" w:hAnsi="宋体" w:cs="宋体"/>
          <w:b/>
          <w:kern w:val="0"/>
          <w:szCs w:val="21"/>
          <w:highlight w:val="none"/>
          <w:lang w:val="en-US"/>
        </w:rPr>
      </w:pPr>
    </w:p>
    <w:p w14:paraId="5FBDC9C3">
      <w:pPr>
        <w:pStyle w:val="2"/>
        <w:ind w:firstLine="422"/>
        <w:rPr>
          <w:rFonts w:hint="eastAsia" w:ascii="宋体" w:hAnsi="宋体" w:cs="宋体"/>
          <w:b/>
          <w:kern w:val="0"/>
          <w:szCs w:val="21"/>
          <w:highlight w:val="none"/>
          <w:lang w:val="en-US"/>
        </w:rPr>
      </w:pPr>
    </w:p>
    <w:p w14:paraId="2F28F9A9">
      <w:pPr>
        <w:pStyle w:val="2"/>
        <w:ind w:firstLine="422"/>
        <w:rPr>
          <w:rFonts w:hint="eastAsia" w:ascii="宋体" w:hAnsi="宋体" w:cs="宋体"/>
          <w:b/>
          <w:kern w:val="0"/>
          <w:szCs w:val="21"/>
          <w:highlight w:val="none"/>
          <w:lang w:val="en-US"/>
        </w:rPr>
      </w:pPr>
    </w:p>
    <w:p w14:paraId="6534587D">
      <w:pPr>
        <w:pStyle w:val="2"/>
        <w:ind w:firstLine="422"/>
        <w:rPr>
          <w:rFonts w:hint="eastAsia" w:ascii="宋体" w:hAnsi="宋体" w:cs="宋体"/>
          <w:b/>
          <w:kern w:val="0"/>
          <w:szCs w:val="21"/>
          <w:highlight w:val="none"/>
          <w:lang w:val="en-US"/>
        </w:rPr>
      </w:pPr>
    </w:p>
    <w:p w14:paraId="56D48AB7">
      <w:pPr>
        <w:pStyle w:val="2"/>
        <w:ind w:firstLine="422"/>
        <w:rPr>
          <w:rFonts w:hint="eastAsia" w:ascii="宋体" w:hAnsi="宋体" w:cs="宋体"/>
          <w:b/>
          <w:kern w:val="0"/>
          <w:szCs w:val="21"/>
          <w:highlight w:val="none"/>
          <w:lang w:val="en-US"/>
        </w:rPr>
      </w:pPr>
    </w:p>
    <w:p w14:paraId="51461250">
      <w:pPr>
        <w:pStyle w:val="2"/>
        <w:ind w:firstLine="422"/>
        <w:rPr>
          <w:rFonts w:hint="eastAsia" w:ascii="宋体" w:hAnsi="宋体" w:cs="宋体"/>
          <w:b/>
          <w:kern w:val="0"/>
          <w:szCs w:val="21"/>
          <w:highlight w:val="none"/>
          <w:lang w:val="en-US"/>
        </w:rPr>
      </w:pPr>
    </w:p>
    <w:p w14:paraId="56B76355">
      <w:pPr>
        <w:widowControl/>
        <w:jc w:val="left"/>
        <w:rPr>
          <w:highlight w:val="none"/>
        </w:rPr>
      </w:pPr>
      <w:r>
        <w:rPr>
          <w:rFonts w:hint="eastAsia" w:ascii="宋体" w:hAnsi="宋体" w:cs="宋体"/>
          <w:b/>
          <w:bCs/>
          <w:kern w:val="0"/>
          <w:sz w:val="28"/>
          <w:szCs w:val="28"/>
          <w:highlight w:val="none"/>
        </w:rPr>
        <w:t>附件七、</w:t>
      </w:r>
      <w:r>
        <w:rPr>
          <w:rFonts w:hint="eastAsia" w:ascii="宋体" w:hAnsi="宋体" w:cs="宋体"/>
          <w:b/>
          <w:kern w:val="0"/>
          <w:sz w:val="31"/>
          <w:szCs w:val="31"/>
          <w:highlight w:val="none"/>
        </w:rPr>
        <w:t>社会组织资格证明材料</w:t>
      </w:r>
    </w:p>
    <w:p w14:paraId="68FB3A1C">
      <w:pPr>
        <w:widowControl/>
        <w:jc w:val="left"/>
        <w:rPr>
          <w:rFonts w:hint="eastAsia" w:ascii="宋体" w:hAnsi="宋体" w:cs="宋体"/>
          <w:kern w:val="0"/>
          <w:sz w:val="24"/>
          <w:szCs w:val="24"/>
          <w:highlight w:val="none"/>
        </w:rPr>
      </w:pPr>
    </w:p>
    <w:p w14:paraId="574DEFE1">
      <w:pPr>
        <w:widowControl/>
        <w:jc w:val="left"/>
        <w:rPr>
          <w:rFonts w:hint="eastAsia" w:ascii="宋体" w:hAnsi="宋体" w:cs="宋体"/>
          <w:kern w:val="0"/>
          <w:sz w:val="24"/>
          <w:szCs w:val="24"/>
          <w:highlight w:val="none"/>
        </w:rPr>
      </w:pPr>
    </w:p>
    <w:p w14:paraId="701BEA3A">
      <w:pPr>
        <w:widowControl/>
        <w:jc w:val="left"/>
        <w:rPr>
          <w:rFonts w:hint="eastAsia" w:ascii="宋体" w:hAnsi="宋体" w:cs="宋体"/>
          <w:kern w:val="0"/>
          <w:sz w:val="24"/>
          <w:szCs w:val="24"/>
          <w:highlight w:val="none"/>
        </w:rPr>
      </w:pPr>
    </w:p>
    <w:p w14:paraId="0E9CF3EC">
      <w:pPr>
        <w:widowControl/>
        <w:jc w:val="left"/>
        <w:rPr>
          <w:rFonts w:hint="eastAsia" w:ascii="宋体" w:hAnsi="宋体" w:cs="宋体"/>
          <w:kern w:val="0"/>
          <w:sz w:val="24"/>
          <w:szCs w:val="24"/>
          <w:highlight w:val="none"/>
        </w:rPr>
      </w:pPr>
    </w:p>
    <w:p w14:paraId="73C536A7">
      <w:pPr>
        <w:widowControl/>
        <w:jc w:val="left"/>
        <w:rPr>
          <w:rFonts w:hint="eastAsia" w:ascii="宋体" w:hAnsi="宋体" w:cs="宋体"/>
          <w:kern w:val="0"/>
          <w:sz w:val="24"/>
          <w:szCs w:val="24"/>
          <w:highlight w:val="none"/>
        </w:rPr>
      </w:pPr>
    </w:p>
    <w:p w14:paraId="2033C84D">
      <w:pPr>
        <w:widowControl/>
        <w:jc w:val="left"/>
        <w:rPr>
          <w:rFonts w:hint="eastAsia" w:ascii="宋体" w:hAnsi="宋体" w:cs="宋体"/>
          <w:kern w:val="0"/>
          <w:sz w:val="24"/>
          <w:szCs w:val="24"/>
          <w:highlight w:val="none"/>
        </w:rPr>
      </w:pPr>
    </w:p>
    <w:p w14:paraId="03E1AB9E">
      <w:pPr>
        <w:widowControl/>
        <w:jc w:val="left"/>
        <w:rPr>
          <w:rFonts w:hint="eastAsia" w:ascii="宋体" w:hAnsi="宋体" w:cs="宋体"/>
          <w:kern w:val="0"/>
          <w:sz w:val="24"/>
          <w:szCs w:val="24"/>
          <w:highlight w:val="none"/>
        </w:rPr>
      </w:pPr>
    </w:p>
    <w:p w14:paraId="13CB11D0">
      <w:pPr>
        <w:widowControl/>
        <w:jc w:val="left"/>
        <w:rPr>
          <w:rFonts w:hint="eastAsia" w:ascii="宋体" w:hAnsi="宋体" w:cs="宋体"/>
          <w:kern w:val="0"/>
          <w:sz w:val="24"/>
          <w:szCs w:val="24"/>
          <w:highlight w:val="none"/>
        </w:rPr>
      </w:pPr>
    </w:p>
    <w:p w14:paraId="23C56419">
      <w:pPr>
        <w:widowControl/>
        <w:jc w:val="left"/>
        <w:rPr>
          <w:rFonts w:hint="eastAsia" w:ascii="宋体" w:hAnsi="宋体" w:cs="宋体"/>
          <w:kern w:val="0"/>
          <w:sz w:val="24"/>
          <w:szCs w:val="24"/>
          <w:highlight w:val="none"/>
        </w:rPr>
      </w:pPr>
    </w:p>
    <w:p w14:paraId="7DE3D783">
      <w:pPr>
        <w:widowControl/>
        <w:jc w:val="left"/>
        <w:rPr>
          <w:rFonts w:hint="eastAsia" w:ascii="宋体" w:hAnsi="宋体" w:cs="宋体"/>
          <w:kern w:val="0"/>
          <w:sz w:val="24"/>
          <w:szCs w:val="24"/>
          <w:highlight w:val="none"/>
        </w:rPr>
      </w:pPr>
    </w:p>
    <w:p w14:paraId="49493FFA">
      <w:pPr>
        <w:widowControl/>
        <w:jc w:val="left"/>
        <w:rPr>
          <w:rFonts w:hint="eastAsia" w:ascii="宋体" w:hAnsi="宋体" w:cs="宋体"/>
          <w:kern w:val="0"/>
          <w:sz w:val="24"/>
          <w:szCs w:val="24"/>
          <w:highlight w:val="none"/>
        </w:rPr>
      </w:pPr>
    </w:p>
    <w:p w14:paraId="561068AE">
      <w:pPr>
        <w:widowControl/>
        <w:jc w:val="left"/>
        <w:rPr>
          <w:rFonts w:hint="eastAsia" w:ascii="宋体" w:hAnsi="宋体" w:cs="宋体"/>
          <w:kern w:val="0"/>
          <w:sz w:val="24"/>
          <w:szCs w:val="24"/>
          <w:highlight w:val="none"/>
        </w:rPr>
      </w:pPr>
    </w:p>
    <w:p w14:paraId="1E6DA1B6">
      <w:pPr>
        <w:widowControl/>
        <w:jc w:val="left"/>
        <w:rPr>
          <w:rFonts w:hint="eastAsia" w:ascii="宋体" w:hAnsi="宋体" w:cs="宋体"/>
          <w:kern w:val="0"/>
          <w:sz w:val="24"/>
          <w:szCs w:val="24"/>
          <w:highlight w:val="none"/>
        </w:rPr>
      </w:pPr>
    </w:p>
    <w:p w14:paraId="66DF2DCA">
      <w:pPr>
        <w:widowControl/>
        <w:jc w:val="left"/>
        <w:rPr>
          <w:rFonts w:hint="eastAsia" w:ascii="宋体" w:hAnsi="宋体" w:cs="宋体"/>
          <w:kern w:val="0"/>
          <w:sz w:val="24"/>
          <w:szCs w:val="24"/>
          <w:highlight w:val="none"/>
        </w:rPr>
      </w:pPr>
    </w:p>
    <w:p w14:paraId="22B32ACC">
      <w:pPr>
        <w:widowControl/>
        <w:jc w:val="left"/>
        <w:rPr>
          <w:rFonts w:hint="eastAsia" w:ascii="宋体" w:hAnsi="宋体" w:cs="宋体"/>
          <w:kern w:val="0"/>
          <w:sz w:val="24"/>
          <w:szCs w:val="24"/>
          <w:highlight w:val="none"/>
        </w:rPr>
      </w:pPr>
    </w:p>
    <w:p w14:paraId="6E4D7441">
      <w:pPr>
        <w:widowControl/>
        <w:jc w:val="right"/>
        <w:rPr>
          <w:highlight w:val="none"/>
        </w:rPr>
      </w:pPr>
      <w:r>
        <w:rPr>
          <w:rFonts w:hint="eastAsia" w:ascii="宋体" w:hAnsi="宋体" w:cs="宋体"/>
          <w:kern w:val="0"/>
          <w:sz w:val="24"/>
          <w:szCs w:val="24"/>
          <w:highlight w:val="none"/>
        </w:rPr>
        <w:t xml:space="preserve">社会组织名称： （加盖公章） </w:t>
      </w:r>
    </w:p>
    <w:p w14:paraId="180B6084">
      <w:pPr>
        <w:widowControl/>
        <w:jc w:val="left"/>
        <w:rPr>
          <w:rFonts w:hint="eastAsia" w:ascii="宋体" w:hAnsi="宋体" w:cs="宋体"/>
          <w:b/>
          <w:kern w:val="0"/>
          <w:sz w:val="28"/>
          <w:szCs w:val="28"/>
          <w:highlight w:val="none"/>
        </w:rPr>
      </w:pPr>
    </w:p>
    <w:p w14:paraId="087CB872">
      <w:pPr>
        <w:widowControl/>
        <w:jc w:val="left"/>
        <w:rPr>
          <w:rFonts w:hint="eastAsia" w:ascii="宋体" w:hAnsi="宋体" w:cs="宋体"/>
          <w:b/>
          <w:kern w:val="0"/>
          <w:sz w:val="28"/>
          <w:szCs w:val="28"/>
          <w:highlight w:val="none"/>
        </w:rPr>
      </w:pPr>
    </w:p>
    <w:p w14:paraId="09554E29">
      <w:pPr>
        <w:widowControl/>
        <w:jc w:val="left"/>
        <w:rPr>
          <w:rFonts w:hint="eastAsia" w:ascii="宋体" w:hAnsi="宋体" w:cs="宋体"/>
          <w:b/>
          <w:kern w:val="0"/>
          <w:sz w:val="28"/>
          <w:szCs w:val="28"/>
          <w:highlight w:val="none"/>
        </w:rPr>
      </w:pPr>
    </w:p>
    <w:p w14:paraId="4C2539E1">
      <w:pPr>
        <w:widowControl/>
        <w:jc w:val="left"/>
        <w:rPr>
          <w:highlight w:val="none"/>
        </w:rPr>
      </w:pPr>
      <w:r>
        <w:rPr>
          <w:rFonts w:hint="eastAsia" w:ascii="宋体" w:hAnsi="宋体" w:cs="宋体"/>
          <w:b/>
          <w:kern w:val="0"/>
          <w:sz w:val="28"/>
          <w:szCs w:val="28"/>
          <w:highlight w:val="none"/>
        </w:rPr>
        <w:t xml:space="preserve">未提供或未按要求提供以上材料的，将不能通过资格审查。 </w:t>
      </w:r>
    </w:p>
    <w:p w14:paraId="48E66DAC">
      <w:pPr>
        <w:pStyle w:val="2"/>
        <w:ind w:firstLine="0" w:firstLineChars="0"/>
        <w:rPr>
          <w:rFonts w:hint="eastAsia" w:ascii="宋体" w:hAnsi="宋体" w:cs="宋体"/>
          <w:b/>
          <w:kern w:val="0"/>
          <w:szCs w:val="21"/>
          <w:highlight w:val="none"/>
          <w:lang w:val="en-US"/>
        </w:rPr>
      </w:pPr>
    </w:p>
    <w:p w14:paraId="56A671F0">
      <w:pPr>
        <w:pStyle w:val="2"/>
        <w:ind w:firstLine="0" w:firstLineChars="0"/>
        <w:rPr>
          <w:rFonts w:hint="eastAsia" w:ascii="宋体" w:hAnsi="宋体" w:cs="宋体"/>
          <w:b/>
          <w:kern w:val="0"/>
          <w:szCs w:val="21"/>
          <w:highlight w:val="none"/>
          <w:lang w:val="en-US"/>
        </w:rPr>
      </w:pPr>
    </w:p>
    <w:p w14:paraId="206FA188">
      <w:pPr>
        <w:pStyle w:val="2"/>
        <w:ind w:firstLine="0" w:firstLineChars="0"/>
        <w:rPr>
          <w:rFonts w:hint="eastAsia" w:ascii="宋体" w:hAnsi="宋体" w:cs="宋体"/>
          <w:b/>
          <w:kern w:val="0"/>
          <w:szCs w:val="21"/>
          <w:highlight w:val="none"/>
          <w:lang w:val="en-US"/>
        </w:rPr>
      </w:pPr>
    </w:p>
    <w:p w14:paraId="67BA641B">
      <w:pPr>
        <w:pStyle w:val="2"/>
        <w:ind w:firstLine="0" w:firstLineChars="0"/>
        <w:rPr>
          <w:rFonts w:hint="eastAsia" w:ascii="宋体" w:hAnsi="宋体" w:cs="宋体"/>
          <w:b/>
          <w:kern w:val="0"/>
          <w:szCs w:val="21"/>
          <w:highlight w:val="none"/>
          <w:lang w:val="en-US"/>
        </w:rPr>
      </w:pPr>
    </w:p>
    <w:p w14:paraId="60E10408">
      <w:pPr>
        <w:pStyle w:val="2"/>
        <w:ind w:firstLine="0" w:firstLineChars="0"/>
        <w:rPr>
          <w:rFonts w:hint="eastAsia" w:ascii="宋体" w:hAnsi="宋体" w:cs="宋体"/>
          <w:b/>
          <w:kern w:val="0"/>
          <w:szCs w:val="21"/>
          <w:highlight w:val="none"/>
          <w:lang w:val="en-US"/>
        </w:rPr>
      </w:pPr>
    </w:p>
    <w:p w14:paraId="433B4BFB">
      <w:pPr>
        <w:pStyle w:val="2"/>
        <w:ind w:firstLine="0" w:firstLineChars="0"/>
        <w:rPr>
          <w:rFonts w:hint="eastAsia" w:ascii="宋体" w:hAnsi="宋体" w:cs="宋体"/>
          <w:b/>
          <w:kern w:val="0"/>
          <w:szCs w:val="21"/>
          <w:highlight w:val="none"/>
          <w:lang w:val="en-US"/>
        </w:rPr>
      </w:pPr>
    </w:p>
    <w:p w14:paraId="2855CB32">
      <w:pPr>
        <w:pStyle w:val="2"/>
        <w:ind w:firstLine="0" w:firstLineChars="0"/>
        <w:rPr>
          <w:rFonts w:hint="eastAsia" w:ascii="宋体" w:hAnsi="宋体" w:cs="宋体"/>
          <w:b/>
          <w:kern w:val="0"/>
          <w:szCs w:val="21"/>
          <w:highlight w:val="none"/>
          <w:lang w:val="en-US"/>
        </w:rPr>
      </w:pPr>
    </w:p>
    <w:p w14:paraId="33455006">
      <w:pPr>
        <w:pStyle w:val="2"/>
        <w:ind w:firstLine="0" w:firstLineChars="0"/>
        <w:rPr>
          <w:rFonts w:hint="eastAsia" w:ascii="宋体" w:hAnsi="宋体" w:cs="宋体"/>
          <w:b/>
          <w:kern w:val="0"/>
          <w:szCs w:val="21"/>
          <w:highlight w:val="none"/>
          <w:lang w:val="en-US"/>
        </w:rPr>
      </w:pPr>
    </w:p>
    <w:p w14:paraId="590B2B8F">
      <w:pPr>
        <w:pStyle w:val="2"/>
        <w:ind w:firstLine="0" w:firstLineChars="0"/>
        <w:rPr>
          <w:rFonts w:hint="eastAsia" w:ascii="宋体" w:hAnsi="宋体" w:cs="宋体"/>
          <w:b/>
          <w:kern w:val="0"/>
          <w:szCs w:val="21"/>
          <w:highlight w:val="none"/>
          <w:lang w:val="en-US"/>
        </w:rPr>
      </w:pPr>
    </w:p>
    <w:p w14:paraId="36CA473E">
      <w:pPr>
        <w:pStyle w:val="2"/>
        <w:ind w:firstLine="0" w:firstLineChars="0"/>
        <w:rPr>
          <w:rFonts w:hint="eastAsia" w:ascii="宋体" w:hAnsi="宋体" w:cs="宋体"/>
          <w:b/>
          <w:kern w:val="0"/>
          <w:szCs w:val="21"/>
          <w:highlight w:val="none"/>
          <w:lang w:val="en-US"/>
        </w:rPr>
      </w:pPr>
    </w:p>
    <w:p w14:paraId="01AC5E93">
      <w:pPr>
        <w:pStyle w:val="2"/>
        <w:ind w:firstLine="0" w:firstLineChars="0"/>
        <w:rPr>
          <w:rFonts w:hint="eastAsia" w:ascii="宋体" w:hAnsi="宋体" w:cs="宋体"/>
          <w:b/>
          <w:kern w:val="0"/>
          <w:szCs w:val="21"/>
          <w:highlight w:val="none"/>
          <w:lang w:val="en-US"/>
        </w:rPr>
      </w:pPr>
    </w:p>
    <w:p w14:paraId="32D44FAD">
      <w:pPr>
        <w:pStyle w:val="2"/>
        <w:ind w:firstLine="0" w:firstLineChars="0"/>
        <w:rPr>
          <w:rFonts w:hint="eastAsia" w:ascii="宋体" w:hAnsi="宋体" w:cs="宋体"/>
          <w:b/>
          <w:kern w:val="0"/>
          <w:szCs w:val="21"/>
          <w:highlight w:val="none"/>
          <w:lang w:val="en-US"/>
        </w:rPr>
      </w:pPr>
    </w:p>
    <w:p w14:paraId="02D19454">
      <w:pPr>
        <w:pStyle w:val="2"/>
        <w:ind w:firstLine="0" w:firstLineChars="0"/>
        <w:rPr>
          <w:rFonts w:hint="eastAsia" w:ascii="宋体" w:hAnsi="宋体" w:cs="宋体"/>
          <w:b/>
          <w:kern w:val="0"/>
          <w:szCs w:val="21"/>
          <w:highlight w:val="none"/>
          <w:lang w:val="en-US"/>
        </w:rPr>
      </w:pPr>
    </w:p>
    <w:p w14:paraId="421E830A">
      <w:pPr>
        <w:pStyle w:val="2"/>
        <w:ind w:firstLine="0" w:firstLineChars="0"/>
        <w:rPr>
          <w:rFonts w:hint="eastAsia" w:ascii="宋体" w:hAnsi="宋体" w:cs="宋体"/>
          <w:b/>
          <w:kern w:val="0"/>
          <w:szCs w:val="21"/>
          <w:highlight w:val="none"/>
          <w:lang w:val="en-US"/>
        </w:rPr>
      </w:pPr>
    </w:p>
    <w:p w14:paraId="0A7B18BB">
      <w:pPr>
        <w:pStyle w:val="2"/>
        <w:ind w:firstLine="0" w:firstLineChars="0"/>
        <w:rPr>
          <w:rFonts w:hint="eastAsia" w:ascii="宋体" w:hAnsi="宋体" w:cs="宋体"/>
          <w:b/>
          <w:kern w:val="0"/>
          <w:szCs w:val="21"/>
          <w:highlight w:val="none"/>
          <w:lang w:val="en-US"/>
        </w:rPr>
      </w:pPr>
    </w:p>
    <w:p w14:paraId="7130B585">
      <w:pPr>
        <w:pStyle w:val="2"/>
        <w:ind w:firstLine="0" w:firstLineChars="0"/>
        <w:rPr>
          <w:rFonts w:hint="eastAsia" w:ascii="宋体" w:hAnsi="宋体" w:cs="宋体"/>
          <w:b/>
          <w:kern w:val="0"/>
          <w:szCs w:val="21"/>
          <w:highlight w:val="none"/>
          <w:lang w:val="en-US"/>
        </w:rPr>
      </w:pPr>
    </w:p>
    <w:p w14:paraId="73720A53">
      <w:pPr>
        <w:pStyle w:val="2"/>
        <w:ind w:firstLine="0" w:firstLineChars="0"/>
        <w:rPr>
          <w:rFonts w:hint="eastAsia" w:ascii="宋体" w:hAnsi="宋体" w:cs="宋体"/>
          <w:b/>
          <w:kern w:val="0"/>
          <w:szCs w:val="21"/>
          <w:highlight w:val="none"/>
          <w:lang w:val="en-US"/>
        </w:rPr>
      </w:pPr>
    </w:p>
    <w:p w14:paraId="18DF7407">
      <w:pPr>
        <w:pStyle w:val="2"/>
        <w:ind w:firstLine="0" w:firstLineChars="0"/>
        <w:rPr>
          <w:rFonts w:hint="eastAsia" w:ascii="宋体" w:hAnsi="宋体" w:cs="宋体"/>
          <w:b/>
          <w:kern w:val="0"/>
          <w:szCs w:val="21"/>
          <w:highlight w:val="none"/>
          <w:lang w:val="en-US"/>
        </w:rPr>
      </w:pPr>
    </w:p>
    <w:p w14:paraId="37AEFB31">
      <w:pPr>
        <w:widowControl/>
        <w:jc w:val="left"/>
        <w:rPr>
          <w:highlight w:val="none"/>
        </w:rPr>
      </w:pPr>
      <w:r>
        <w:rPr>
          <w:rFonts w:hint="eastAsia" w:ascii="宋体" w:hAnsi="宋体" w:cs="宋体"/>
          <w:b/>
          <w:bCs/>
          <w:kern w:val="0"/>
          <w:sz w:val="28"/>
          <w:szCs w:val="28"/>
          <w:highlight w:val="none"/>
        </w:rPr>
        <w:t>附件八、</w:t>
      </w:r>
      <w:r>
        <w:rPr>
          <w:rFonts w:hint="eastAsia" w:ascii="宋体" w:hAnsi="宋体" w:cs="宋体"/>
          <w:b/>
          <w:kern w:val="0"/>
          <w:sz w:val="28"/>
          <w:szCs w:val="28"/>
          <w:highlight w:val="none"/>
        </w:rPr>
        <w:t xml:space="preserve">无重大违法记录声明 </w:t>
      </w:r>
    </w:p>
    <w:p w14:paraId="3D2B8DBD">
      <w:pPr>
        <w:widowControl/>
        <w:spacing w:line="360" w:lineRule="auto"/>
        <w:ind w:firstLine="420" w:firstLineChars="200"/>
        <w:jc w:val="left"/>
        <w:rPr>
          <w:highlight w:val="none"/>
        </w:rPr>
      </w:pPr>
      <w:r>
        <w:rPr>
          <w:rFonts w:hint="eastAsia" w:ascii="宋体" w:hAnsi="宋体" w:cs="宋体"/>
          <w:kern w:val="0"/>
          <w:highlight w:val="none"/>
        </w:rPr>
        <w:t>致：南京市疾病预防控制中心</w:t>
      </w:r>
    </w:p>
    <w:p w14:paraId="5B964804">
      <w:pPr>
        <w:widowControl/>
        <w:spacing w:line="360" w:lineRule="auto"/>
        <w:ind w:firstLine="420" w:firstLineChars="200"/>
        <w:jc w:val="left"/>
        <w:rPr>
          <w:highlight w:val="none"/>
        </w:rPr>
      </w:pPr>
      <w:r>
        <w:rPr>
          <w:rFonts w:hint="eastAsia" w:ascii="宋体" w:hAnsi="宋体" w:cs="宋体"/>
          <w:kern w:val="0"/>
          <w:highlight w:val="none"/>
        </w:rPr>
        <w:t xml:space="preserve">我单位 （社会组织名称）郑重声明： </w:t>
      </w:r>
    </w:p>
    <w:p w14:paraId="5981A247">
      <w:pPr>
        <w:widowControl/>
        <w:spacing w:line="360" w:lineRule="auto"/>
        <w:ind w:firstLine="420" w:firstLineChars="200"/>
        <w:jc w:val="left"/>
        <w:rPr>
          <w:highlight w:val="none"/>
        </w:rPr>
      </w:pPr>
      <w:r>
        <w:rPr>
          <w:rFonts w:hint="eastAsia" w:ascii="宋体" w:hAnsi="宋体" w:cs="宋体"/>
          <w:kern w:val="0"/>
          <w:highlight w:val="none"/>
        </w:rPr>
        <w:t xml:space="preserve">参加政府采购活动前 3 年内在经营活动中   （在下划线上如实填写：有或没有）重大违法记录。 </w:t>
      </w:r>
    </w:p>
    <w:p w14:paraId="633959F0">
      <w:pPr>
        <w:widowControl/>
        <w:spacing w:line="360" w:lineRule="auto"/>
        <w:ind w:firstLine="420" w:firstLineChars="200"/>
        <w:jc w:val="left"/>
        <w:rPr>
          <w:highlight w:val="none"/>
        </w:rPr>
      </w:pPr>
      <w:r>
        <w:rPr>
          <w:rFonts w:hint="eastAsia" w:ascii="宋体" w:hAnsi="宋体" w:cs="宋体"/>
          <w:kern w:val="0"/>
          <w:highlight w:val="none"/>
        </w:rPr>
        <w:t xml:space="preserve">（说明：政府采购法第二十二条第一款第五项所称重大违法记录，是指社会组织因违法经营受到刑事处罚或者责令停产停业、吊销许可证或者执照、较大数额罚款等行政处罚。） </w:t>
      </w:r>
    </w:p>
    <w:p w14:paraId="1F0616E4">
      <w:pPr>
        <w:widowControl/>
        <w:spacing w:line="360" w:lineRule="auto"/>
        <w:ind w:firstLine="420" w:firstLineChars="200"/>
        <w:jc w:val="right"/>
        <w:rPr>
          <w:rFonts w:hint="eastAsia" w:ascii="宋体" w:hAnsi="宋体" w:cs="宋体"/>
          <w:kern w:val="0"/>
          <w:highlight w:val="none"/>
        </w:rPr>
      </w:pPr>
    </w:p>
    <w:p w14:paraId="08006844">
      <w:pPr>
        <w:widowControl/>
        <w:spacing w:line="360" w:lineRule="auto"/>
        <w:ind w:firstLine="420" w:firstLineChars="200"/>
        <w:jc w:val="right"/>
        <w:rPr>
          <w:rFonts w:hint="eastAsia" w:ascii="宋体" w:hAnsi="宋体" w:cs="宋体"/>
          <w:kern w:val="0"/>
          <w:highlight w:val="none"/>
        </w:rPr>
      </w:pPr>
    </w:p>
    <w:p w14:paraId="4C40CA87">
      <w:pPr>
        <w:widowControl/>
        <w:spacing w:line="360" w:lineRule="auto"/>
        <w:ind w:firstLine="420" w:firstLineChars="200"/>
        <w:jc w:val="right"/>
        <w:rPr>
          <w:rFonts w:hint="eastAsia" w:ascii="宋体" w:hAnsi="宋体" w:cs="宋体"/>
          <w:kern w:val="0"/>
          <w:highlight w:val="none"/>
        </w:rPr>
      </w:pPr>
    </w:p>
    <w:p w14:paraId="2F9E32C0">
      <w:pPr>
        <w:widowControl/>
        <w:spacing w:line="360" w:lineRule="auto"/>
        <w:ind w:firstLine="420" w:firstLineChars="200"/>
        <w:jc w:val="right"/>
        <w:rPr>
          <w:rFonts w:hint="eastAsia" w:ascii="宋体" w:hAnsi="宋体" w:cs="宋体"/>
          <w:kern w:val="0"/>
          <w:highlight w:val="none"/>
        </w:rPr>
      </w:pPr>
    </w:p>
    <w:p w14:paraId="2AFAD32F">
      <w:pPr>
        <w:widowControl/>
        <w:spacing w:line="360" w:lineRule="auto"/>
        <w:ind w:firstLine="420" w:firstLineChars="200"/>
        <w:jc w:val="right"/>
        <w:rPr>
          <w:highlight w:val="none"/>
        </w:rPr>
      </w:pPr>
      <w:r>
        <w:rPr>
          <w:rFonts w:hint="eastAsia" w:ascii="宋体" w:hAnsi="宋体" w:cs="宋体"/>
          <w:kern w:val="0"/>
          <w:highlight w:val="none"/>
        </w:rPr>
        <w:t xml:space="preserve">声明人：（公章） </w:t>
      </w:r>
    </w:p>
    <w:p w14:paraId="26DCFC91">
      <w:pPr>
        <w:widowControl/>
        <w:spacing w:line="360" w:lineRule="auto"/>
        <w:ind w:firstLine="420" w:firstLineChars="200"/>
        <w:jc w:val="right"/>
        <w:rPr>
          <w:highlight w:val="none"/>
        </w:rPr>
      </w:pPr>
      <w:r>
        <w:rPr>
          <w:rFonts w:hint="eastAsia" w:ascii="宋体" w:hAnsi="宋体" w:cs="宋体"/>
          <w:kern w:val="0"/>
          <w:highlight w:val="none"/>
        </w:rPr>
        <w:t xml:space="preserve">年 月 日 </w:t>
      </w:r>
    </w:p>
    <w:p w14:paraId="16361167">
      <w:pPr>
        <w:pStyle w:val="2"/>
        <w:spacing w:line="360" w:lineRule="auto"/>
        <w:ind w:firstLine="422"/>
        <w:rPr>
          <w:rFonts w:hint="eastAsia" w:ascii="宋体" w:hAnsi="宋体" w:cs="宋体"/>
          <w:b/>
          <w:kern w:val="0"/>
          <w:szCs w:val="21"/>
          <w:highlight w:val="none"/>
          <w:lang w:val="en-US"/>
        </w:rPr>
      </w:pPr>
    </w:p>
    <w:p w14:paraId="4EEA4249">
      <w:pPr>
        <w:pStyle w:val="11"/>
        <w:widowControl/>
        <w:jc w:val="left"/>
        <w:rPr>
          <w:rFonts w:hint="eastAsia" w:ascii="华文中宋" w:hAnsi="华文中宋" w:eastAsia="华文中宋" w:cs="宋体"/>
          <w:b/>
          <w:kern w:val="0"/>
          <w:sz w:val="28"/>
          <w:szCs w:val="28"/>
          <w:highlight w:val="none"/>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
    </w:sdtPr>
    <w:sdtContent>
      <w:p w14:paraId="20CC5678">
        <w:pPr>
          <w:pStyle w:val="17"/>
          <w:jc w:val="center"/>
        </w:pPr>
        <w:r>
          <w:fldChar w:fldCharType="begin"/>
        </w:r>
        <w:r>
          <w:instrText xml:space="preserve">PAGE   \* MERGEFORMAT</w:instrText>
        </w:r>
        <w:r>
          <w:fldChar w:fldCharType="separate"/>
        </w:r>
        <w:r>
          <w:rPr>
            <w:lang w:val="zh-CN"/>
          </w:rPr>
          <w:t>2</w:t>
        </w:r>
        <w:r>
          <w:rPr>
            <w:lang w:val="zh-CN"/>
          </w:rPr>
          <w:fldChar w:fldCharType="end"/>
        </w:r>
      </w:p>
    </w:sdtContent>
  </w:sdt>
  <w:p w14:paraId="5A1DF054">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2C8D9"/>
    <w:multiLevelType w:val="multilevel"/>
    <w:tmpl w:val="C242C8D9"/>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992" w:hanging="992"/>
      </w:pPr>
      <w:rPr>
        <w:rFonts w:hint="eastAsia" w:ascii="等线" w:hAnsi="等线" w:eastAsia="等线"/>
        <w:b/>
        <w:bCs/>
      </w:rPr>
    </w:lvl>
    <w:lvl w:ilvl="2" w:tentative="0">
      <w:start w:val="1"/>
      <w:numFmt w:val="decimal"/>
      <w:suff w:val="space"/>
      <w:lvlText w:val="%1.%2.%3"/>
      <w:lvlJc w:val="left"/>
      <w:pPr>
        <w:ind w:left="1418" w:hanging="1418"/>
      </w:pPr>
      <w:rPr>
        <w:rFonts w:hint="eastAsia"/>
      </w:rPr>
    </w:lvl>
    <w:lvl w:ilvl="3" w:tentative="0">
      <w:start w:val="1"/>
      <w:numFmt w:val="decimal"/>
      <w:pStyle w:val="7"/>
      <w:suff w:val="space"/>
      <w:lvlText w:val="%1.%2.%3.%4"/>
      <w:lvlJc w:val="left"/>
      <w:pPr>
        <w:ind w:left="1984" w:hanging="1984"/>
      </w:pPr>
      <w:rPr>
        <w:rFonts w:hint="eastAsia" w:ascii="等线" w:hAnsi="等线" w:eastAsia="等线"/>
        <w:b/>
        <w:bCs/>
      </w:rPr>
    </w:lvl>
    <w:lvl w:ilvl="4" w:tentative="0">
      <w:start w:val="1"/>
      <w:numFmt w:val="decimal"/>
      <w:suff w:val="space"/>
      <w:lvlText w:val="%1.%2.%3.%4.%5"/>
      <w:lvlJc w:val="left"/>
      <w:pPr>
        <w:ind w:left="2551" w:hanging="2551"/>
      </w:pPr>
      <w:rPr>
        <w:rFonts w:hint="eastAsia"/>
      </w:rPr>
    </w:lvl>
    <w:lvl w:ilvl="5" w:tentative="0">
      <w:start w:val="1"/>
      <w:numFmt w:val="decimal"/>
      <w:suff w:val="space"/>
      <w:lvlText w:val="%1.%2.%3.%4.%5.%6"/>
      <w:lvlJc w:val="left"/>
      <w:pPr>
        <w:ind w:left="3260" w:hanging="3260"/>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4026F148"/>
    <w:multiLevelType w:val="singleLevel"/>
    <w:tmpl w:val="4026F148"/>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zNTUwZWU1YmYyYzU5Yjk2NmIzMWNlZGVkMTZlOWEifQ=="/>
  </w:docVars>
  <w:rsids>
    <w:rsidRoot w:val="00244094"/>
    <w:rsid w:val="000029C4"/>
    <w:rsid w:val="000035E0"/>
    <w:rsid w:val="000103B3"/>
    <w:rsid w:val="00022E3C"/>
    <w:rsid w:val="0003080A"/>
    <w:rsid w:val="000312DE"/>
    <w:rsid w:val="000333A5"/>
    <w:rsid w:val="00036F7C"/>
    <w:rsid w:val="00041493"/>
    <w:rsid w:val="000423E6"/>
    <w:rsid w:val="000440C8"/>
    <w:rsid w:val="000451D2"/>
    <w:rsid w:val="0004645D"/>
    <w:rsid w:val="000474D5"/>
    <w:rsid w:val="00047A46"/>
    <w:rsid w:val="00051B1A"/>
    <w:rsid w:val="00055A7A"/>
    <w:rsid w:val="0005737B"/>
    <w:rsid w:val="00057D99"/>
    <w:rsid w:val="00062930"/>
    <w:rsid w:val="00066BAC"/>
    <w:rsid w:val="0007085A"/>
    <w:rsid w:val="000726D8"/>
    <w:rsid w:val="00087F17"/>
    <w:rsid w:val="000915D4"/>
    <w:rsid w:val="00091885"/>
    <w:rsid w:val="000A1467"/>
    <w:rsid w:val="000A276D"/>
    <w:rsid w:val="000A6769"/>
    <w:rsid w:val="000A7235"/>
    <w:rsid w:val="000D3B95"/>
    <w:rsid w:val="000D5040"/>
    <w:rsid w:val="000D6508"/>
    <w:rsid w:val="000E205D"/>
    <w:rsid w:val="000F453F"/>
    <w:rsid w:val="001079A4"/>
    <w:rsid w:val="00110BD8"/>
    <w:rsid w:val="0011462A"/>
    <w:rsid w:val="00151C8B"/>
    <w:rsid w:val="00160825"/>
    <w:rsid w:val="00173F12"/>
    <w:rsid w:val="0018016E"/>
    <w:rsid w:val="00182638"/>
    <w:rsid w:val="00186867"/>
    <w:rsid w:val="00187965"/>
    <w:rsid w:val="00192356"/>
    <w:rsid w:val="00192906"/>
    <w:rsid w:val="001A0BD6"/>
    <w:rsid w:val="001A2B0F"/>
    <w:rsid w:val="001A52F0"/>
    <w:rsid w:val="001A53F6"/>
    <w:rsid w:val="001C4017"/>
    <w:rsid w:val="001C4B6D"/>
    <w:rsid w:val="001D1641"/>
    <w:rsid w:val="001E7714"/>
    <w:rsid w:val="001F0B63"/>
    <w:rsid w:val="0020653B"/>
    <w:rsid w:val="00206D1D"/>
    <w:rsid w:val="00207456"/>
    <w:rsid w:val="00210EBB"/>
    <w:rsid w:val="00211DFD"/>
    <w:rsid w:val="00221606"/>
    <w:rsid w:val="002364BA"/>
    <w:rsid w:val="00240C09"/>
    <w:rsid w:val="00244094"/>
    <w:rsid w:val="00246690"/>
    <w:rsid w:val="00246B65"/>
    <w:rsid w:val="002547B7"/>
    <w:rsid w:val="002649B1"/>
    <w:rsid w:val="00272AB0"/>
    <w:rsid w:val="00274F1F"/>
    <w:rsid w:val="0028478E"/>
    <w:rsid w:val="002855A6"/>
    <w:rsid w:val="002B17BC"/>
    <w:rsid w:val="002B30E8"/>
    <w:rsid w:val="002B6DAE"/>
    <w:rsid w:val="002C1C68"/>
    <w:rsid w:val="002C2431"/>
    <w:rsid w:val="002C4775"/>
    <w:rsid w:val="002C56F4"/>
    <w:rsid w:val="002D21DA"/>
    <w:rsid w:val="002D5C7A"/>
    <w:rsid w:val="002E2AC8"/>
    <w:rsid w:val="002F1782"/>
    <w:rsid w:val="002F3EB2"/>
    <w:rsid w:val="002F4172"/>
    <w:rsid w:val="003015F8"/>
    <w:rsid w:val="00301B3F"/>
    <w:rsid w:val="00305E0A"/>
    <w:rsid w:val="00307567"/>
    <w:rsid w:val="00313DC9"/>
    <w:rsid w:val="00317BDE"/>
    <w:rsid w:val="00317E41"/>
    <w:rsid w:val="00321D44"/>
    <w:rsid w:val="00322E12"/>
    <w:rsid w:val="00341C12"/>
    <w:rsid w:val="00346DAC"/>
    <w:rsid w:val="00350FE1"/>
    <w:rsid w:val="00353EEC"/>
    <w:rsid w:val="003545D5"/>
    <w:rsid w:val="00357281"/>
    <w:rsid w:val="003643BE"/>
    <w:rsid w:val="00364420"/>
    <w:rsid w:val="0037220D"/>
    <w:rsid w:val="0037646A"/>
    <w:rsid w:val="00381B4D"/>
    <w:rsid w:val="0038670E"/>
    <w:rsid w:val="003A04DF"/>
    <w:rsid w:val="003A0FA7"/>
    <w:rsid w:val="003B0FB9"/>
    <w:rsid w:val="003B4444"/>
    <w:rsid w:val="003C17EE"/>
    <w:rsid w:val="003D04C7"/>
    <w:rsid w:val="003D07F4"/>
    <w:rsid w:val="003D146B"/>
    <w:rsid w:val="003D3453"/>
    <w:rsid w:val="003D5771"/>
    <w:rsid w:val="003D690C"/>
    <w:rsid w:val="003E4B48"/>
    <w:rsid w:val="003F068B"/>
    <w:rsid w:val="003F10D3"/>
    <w:rsid w:val="003F2539"/>
    <w:rsid w:val="003F3AD7"/>
    <w:rsid w:val="0040170C"/>
    <w:rsid w:val="00405A16"/>
    <w:rsid w:val="00430D5D"/>
    <w:rsid w:val="0043420C"/>
    <w:rsid w:val="00441096"/>
    <w:rsid w:val="00445621"/>
    <w:rsid w:val="004558B8"/>
    <w:rsid w:val="004562A6"/>
    <w:rsid w:val="004612D4"/>
    <w:rsid w:val="00461A98"/>
    <w:rsid w:val="00461B67"/>
    <w:rsid w:val="00465120"/>
    <w:rsid w:val="00472A55"/>
    <w:rsid w:val="0048056F"/>
    <w:rsid w:val="004A491A"/>
    <w:rsid w:val="004B0417"/>
    <w:rsid w:val="004B79A5"/>
    <w:rsid w:val="004C04A7"/>
    <w:rsid w:val="004C4DAE"/>
    <w:rsid w:val="004C5297"/>
    <w:rsid w:val="004D1EEE"/>
    <w:rsid w:val="004D6B10"/>
    <w:rsid w:val="004D6F07"/>
    <w:rsid w:val="004E0168"/>
    <w:rsid w:val="004E58AB"/>
    <w:rsid w:val="004F0CA3"/>
    <w:rsid w:val="004F449A"/>
    <w:rsid w:val="004F66CE"/>
    <w:rsid w:val="00507221"/>
    <w:rsid w:val="0051643B"/>
    <w:rsid w:val="005279D2"/>
    <w:rsid w:val="00534F4E"/>
    <w:rsid w:val="00552395"/>
    <w:rsid w:val="00556FCF"/>
    <w:rsid w:val="0058088E"/>
    <w:rsid w:val="00581584"/>
    <w:rsid w:val="00581E7B"/>
    <w:rsid w:val="00587BD5"/>
    <w:rsid w:val="005902A4"/>
    <w:rsid w:val="00591415"/>
    <w:rsid w:val="005A0A4E"/>
    <w:rsid w:val="005A37D2"/>
    <w:rsid w:val="005A5639"/>
    <w:rsid w:val="005B4DBA"/>
    <w:rsid w:val="005B5C3A"/>
    <w:rsid w:val="005C279A"/>
    <w:rsid w:val="005D6AAF"/>
    <w:rsid w:val="005E6C33"/>
    <w:rsid w:val="005E6E76"/>
    <w:rsid w:val="005F0170"/>
    <w:rsid w:val="005F1EC0"/>
    <w:rsid w:val="0062399F"/>
    <w:rsid w:val="00637BEB"/>
    <w:rsid w:val="006648F8"/>
    <w:rsid w:val="00672B4B"/>
    <w:rsid w:val="00682D95"/>
    <w:rsid w:val="006858FB"/>
    <w:rsid w:val="00685C71"/>
    <w:rsid w:val="00686C3A"/>
    <w:rsid w:val="006939FC"/>
    <w:rsid w:val="00696EFD"/>
    <w:rsid w:val="006A21D4"/>
    <w:rsid w:val="006A3FE7"/>
    <w:rsid w:val="006A7F3B"/>
    <w:rsid w:val="006B2E8B"/>
    <w:rsid w:val="006D1B26"/>
    <w:rsid w:val="006E2250"/>
    <w:rsid w:val="00700252"/>
    <w:rsid w:val="00700EB5"/>
    <w:rsid w:val="00703E0C"/>
    <w:rsid w:val="00705A27"/>
    <w:rsid w:val="007122E2"/>
    <w:rsid w:val="007160B3"/>
    <w:rsid w:val="007278B5"/>
    <w:rsid w:val="0073193D"/>
    <w:rsid w:val="0073253D"/>
    <w:rsid w:val="00744725"/>
    <w:rsid w:val="0075283A"/>
    <w:rsid w:val="007856A4"/>
    <w:rsid w:val="00795A0D"/>
    <w:rsid w:val="0079663A"/>
    <w:rsid w:val="007A5244"/>
    <w:rsid w:val="007B238E"/>
    <w:rsid w:val="007B3356"/>
    <w:rsid w:val="007D3904"/>
    <w:rsid w:val="007D6D73"/>
    <w:rsid w:val="007E2D83"/>
    <w:rsid w:val="007E582A"/>
    <w:rsid w:val="007E61E3"/>
    <w:rsid w:val="007E6E83"/>
    <w:rsid w:val="007F1EAB"/>
    <w:rsid w:val="007F2513"/>
    <w:rsid w:val="007F712D"/>
    <w:rsid w:val="00806E02"/>
    <w:rsid w:val="0080774A"/>
    <w:rsid w:val="008125B3"/>
    <w:rsid w:val="008257DE"/>
    <w:rsid w:val="00834022"/>
    <w:rsid w:val="00836A14"/>
    <w:rsid w:val="0083796D"/>
    <w:rsid w:val="00852A78"/>
    <w:rsid w:val="00852D40"/>
    <w:rsid w:val="00853C9F"/>
    <w:rsid w:val="00865510"/>
    <w:rsid w:val="0086791A"/>
    <w:rsid w:val="008724D7"/>
    <w:rsid w:val="00873069"/>
    <w:rsid w:val="0087572F"/>
    <w:rsid w:val="00877846"/>
    <w:rsid w:val="00877C6E"/>
    <w:rsid w:val="008871FA"/>
    <w:rsid w:val="008974EE"/>
    <w:rsid w:val="008A0810"/>
    <w:rsid w:val="008A1192"/>
    <w:rsid w:val="008A2FE7"/>
    <w:rsid w:val="008A6272"/>
    <w:rsid w:val="008B615F"/>
    <w:rsid w:val="008B75E2"/>
    <w:rsid w:val="008B79A7"/>
    <w:rsid w:val="008C04F9"/>
    <w:rsid w:val="008C253A"/>
    <w:rsid w:val="008D3DF7"/>
    <w:rsid w:val="008D7F81"/>
    <w:rsid w:val="008E2857"/>
    <w:rsid w:val="008E3F10"/>
    <w:rsid w:val="008F2213"/>
    <w:rsid w:val="008F47D6"/>
    <w:rsid w:val="008F496A"/>
    <w:rsid w:val="00900E9B"/>
    <w:rsid w:val="00904DEA"/>
    <w:rsid w:val="0090581E"/>
    <w:rsid w:val="00911476"/>
    <w:rsid w:val="00912539"/>
    <w:rsid w:val="00912B3B"/>
    <w:rsid w:val="00915D45"/>
    <w:rsid w:val="00915E66"/>
    <w:rsid w:val="0092046E"/>
    <w:rsid w:val="00930B85"/>
    <w:rsid w:val="009351DC"/>
    <w:rsid w:val="00945CD7"/>
    <w:rsid w:val="00952796"/>
    <w:rsid w:val="00956A7E"/>
    <w:rsid w:val="00966F02"/>
    <w:rsid w:val="00970276"/>
    <w:rsid w:val="00970BC5"/>
    <w:rsid w:val="00984092"/>
    <w:rsid w:val="009843DE"/>
    <w:rsid w:val="009918AE"/>
    <w:rsid w:val="0099209D"/>
    <w:rsid w:val="009943C8"/>
    <w:rsid w:val="00996273"/>
    <w:rsid w:val="00997275"/>
    <w:rsid w:val="009A15C7"/>
    <w:rsid w:val="009A201A"/>
    <w:rsid w:val="009A3B82"/>
    <w:rsid w:val="009A6252"/>
    <w:rsid w:val="009B0B2C"/>
    <w:rsid w:val="009C3F01"/>
    <w:rsid w:val="009C6B00"/>
    <w:rsid w:val="009D3172"/>
    <w:rsid w:val="009D5DC0"/>
    <w:rsid w:val="009D5E26"/>
    <w:rsid w:val="009D69F0"/>
    <w:rsid w:val="009E3C27"/>
    <w:rsid w:val="009E751E"/>
    <w:rsid w:val="009F3370"/>
    <w:rsid w:val="009F62D6"/>
    <w:rsid w:val="00A00074"/>
    <w:rsid w:val="00A01BAB"/>
    <w:rsid w:val="00A03942"/>
    <w:rsid w:val="00A13A9E"/>
    <w:rsid w:val="00A30F31"/>
    <w:rsid w:val="00A31C88"/>
    <w:rsid w:val="00A3374C"/>
    <w:rsid w:val="00A34219"/>
    <w:rsid w:val="00A43775"/>
    <w:rsid w:val="00A471E2"/>
    <w:rsid w:val="00A5081F"/>
    <w:rsid w:val="00A56E9C"/>
    <w:rsid w:val="00A64A9C"/>
    <w:rsid w:val="00A6696E"/>
    <w:rsid w:val="00A751E0"/>
    <w:rsid w:val="00A84F93"/>
    <w:rsid w:val="00AA699D"/>
    <w:rsid w:val="00AB5995"/>
    <w:rsid w:val="00AC2369"/>
    <w:rsid w:val="00AC3669"/>
    <w:rsid w:val="00AD3BEF"/>
    <w:rsid w:val="00AD503F"/>
    <w:rsid w:val="00AE592C"/>
    <w:rsid w:val="00AF08FF"/>
    <w:rsid w:val="00B04AEB"/>
    <w:rsid w:val="00B106F7"/>
    <w:rsid w:val="00B26B36"/>
    <w:rsid w:val="00B32E73"/>
    <w:rsid w:val="00B3301B"/>
    <w:rsid w:val="00B41B7B"/>
    <w:rsid w:val="00B4509D"/>
    <w:rsid w:val="00B5406F"/>
    <w:rsid w:val="00B66227"/>
    <w:rsid w:val="00B669BB"/>
    <w:rsid w:val="00B670A6"/>
    <w:rsid w:val="00B75949"/>
    <w:rsid w:val="00B8740F"/>
    <w:rsid w:val="00B928C1"/>
    <w:rsid w:val="00BA4131"/>
    <w:rsid w:val="00BA59DB"/>
    <w:rsid w:val="00BB003F"/>
    <w:rsid w:val="00BB0117"/>
    <w:rsid w:val="00BB21A0"/>
    <w:rsid w:val="00BB4E35"/>
    <w:rsid w:val="00BC2E33"/>
    <w:rsid w:val="00BE04DE"/>
    <w:rsid w:val="00BE2C5F"/>
    <w:rsid w:val="00BF5482"/>
    <w:rsid w:val="00BF7400"/>
    <w:rsid w:val="00C057E8"/>
    <w:rsid w:val="00C17AEE"/>
    <w:rsid w:val="00C17C51"/>
    <w:rsid w:val="00C21E0F"/>
    <w:rsid w:val="00C27FA4"/>
    <w:rsid w:val="00C37A88"/>
    <w:rsid w:val="00C46695"/>
    <w:rsid w:val="00C52F06"/>
    <w:rsid w:val="00C53BA1"/>
    <w:rsid w:val="00C60B9F"/>
    <w:rsid w:val="00C61BBE"/>
    <w:rsid w:val="00C81C42"/>
    <w:rsid w:val="00C87923"/>
    <w:rsid w:val="00C95981"/>
    <w:rsid w:val="00C95B1E"/>
    <w:rsid w:val="00CB1116"/>
    <w:rsid w:val="00CB52BE"/>
    <w:rsid w:val="00CC2252"/>
    <w:rsid w:val="00CC45B4"/>
    <w:rsid w:val="00CD66C8"/>
    <w:rsid w:val="00CD796D"/>
    <w:rsid w:val="00CE3D7E"/>
    <w:rsid w:val="00CE54C3"/>
    <w:rsid w:val="00CF23B0"/>
    <w:rsid w:val="00CF2446"/>
    <w:rsid w:val="00D04376"/>
    <w:rsid w:val="00D05ECC"/>
    <w:rsid w:val="00D105A7"/>
    <w:rsid w:val="00D11F83"/>
    <w:rsid w:val="00D222C0"/>
    <w:rsid w:val="00D26832"/>
    <w:rsid w:val="00D359FE"/>
    <w:rsid w:val="00D44251"/>
    <w:rsid w:val="00D44A97"/>
    <w:rsid w:val="00D55134"/>
    <w:rsid w:val="00D570B3"/>
    <w:rsid w:val="00D62ED5"/>
    <w:rsid w:val="00D73AC4"/>
    <w:rsid w:val="00D743FA"/>
    <w:rsid w:val="00D77D94"/>
    <w:rsid w:val="00D90079"/>
    <w:rsid w:val="00D91F5B"/>
    <w:rsid w:val="00D945F3"/>
    <w:rsid w:val="00DA0D88"/>
    <w:rsid w:val="00DA4ABD"/>
    <w:rsid w:val="00DA544D"/>
    <w:rsid w:val="00DA7067"/>
    <w:rsid w:val="00DB7FB4"/>
    <w:rsid w:val="00DC09FA"/>
    <w:rsid w:val="00DC4746"/>
    <w:rsid w:val="00DE20BD"/>
    <w:rsid w:val="00DF692E"/>
    <w:rsid w:val="00DF784B"/>
    <w:rsid w:val="00E05E2E"/>
    <w:rsid w:val="00E1375B"/>
    <w:rsid w:val="00E15F46"/>
    <w:rsid w:val="00E23C72"/>
    <w:rsid w:val="00E240D6"/>
    <w:rsid w:val="00E27E4C"/>
    <w:rsid w:val="00E3268E"/>
    <w:rsid w:val="00E3370A"/>
    <w:rsid w:val="00E43622"/>
    <w:rsid w:val="00E44CBB"/>
    <w:rsid w:val="00E457B7"/>
    <w:rsid w:val="00E4799F"/>
    <w:rsid w:val="00E54783"/>
    <w:rsid w:val="00E5672E"/>
    <w:rsid w:val="00E60525"/>
    <w:rsid w:val="00E702D6"/>
    <w:rsid w:val="00E71027"/>
    <w:rsid w:val="00E714A9"/>
    <w:rsid w:val="00E75E92"/>
    <w:rsid w:val="00E76D50"/>
    <w:rsid w:val="00E770C5"/>
    <w:rsid w:val="00E820FF"/>
    <w:rsid w:val="00E84429"/>
    <w:rsid w:val="00E92BB7"/>
    <w:rsid w:val="00EA11D1"/>
    <w:rsid w:val="00EA53E9"/>
    <w:rsid w:val="00EB1158"/>
    <w:rsid w:val="00EB1F4C"/>
    <w:rsid w:val="00EB30EA"/>
    <w:rsid w:val="00EC3B1A"/>
    <w:rsid w:val="00EC742A"/>
    <w:rsid w:val="00ED7C2A"/>
    <w:rsid w:val="00EE3266"/>
    <w:rsid w:val="00EE3405"/>
    <w:rsid w:val="00EE63E3"/>
    <w:rsid w:val="00EE7910"/>
    <w:rsid w:val="00EF1B88"/>
    <w:rsid w:val="00EF578D"/>
    <w:rsid w:val="00F00CF0"/>
    <w:rsid w:val="00F01E89"/>
    <w:rsid w:val="00F02354"/>
    <w:rsid w:val="00F055AE"/>
    <w:rsid w:val="00F05FE9"/>
    <w:rsid w:val="00F14B00"/>
    <w:rsid w:val="00F1600B"/>
    <w:rsid w:val="00F23FF0"/>
    <w:rsid w:val="00F245DF"/>
    <w:rsid w:val="00F31B64"/>
    <w:rsid w:val="00F3480E"/>
    <w:rsid w:val="00F423A8"/>
    <w:rsid w:val="00F45960"/>
    <w:rsid w:val="00F46B02"/>
    <w:rsid w:val="00F47A78"/>
    <w:rsid w:val="00F47F4F"/>
    <w:rsid w:val="00F53A4B"/>
    <w:rsid w:val="00F55025"/>
    <w:rsid w:val="00F60754"/>
    <w:rsid w:val="00F64E0C"/>
    <w:rsid w:val="00F762A5"/>
    <w:rsid w:val="00F8564F"/>
    <w:rsid w:val="00F918EC"/>
    <w:rsid w:val="00F95DDD"/>
    <w:rsid w:val="00FA4AC6"/>
    <w:rsid w:val="00FA4CAA"/>
    <w:rsid w:val="00FB6FDE"/>
    <w:rsid w:val="00FD2DAC"/>
    <w:rsid w:val="00FE232D"/>
    <w:rsid w:val="00FE2832"/>
    <w:rsid w:val="00FE6C56"/>
    <w:rsid w:val="00FE7B80"/>
    <w:rsid w:val="00FF0F54"/>
    <w:rsid w:val="00FF62F9"/>
    <w:rsid w:val="01B61F54"/>
    <w:rsid w:val="022B7DC8"/>
    <w:rsid w:val="03D06FFD"/>
    <w:rsid w:val="03D44DAE"/>
    <w:rsid w:val="044F0706"/>
    <w:rsid w:val="066A3FC1"/>
    <w:rsid w:val="07AC7358"/>
    <w:rsid w:val="07F15700"/>
    <w:rsid w:val="07F742BB"/>
    <w:rsid w:val="0A0921A0"/>
    <w:rsid w:val="0D02505F"/>
    <w:rsid w:val="0D277019"/>
    <w:rsid w:val="0F0D1B32"/>
    <w:rsid w:val="105972F1"/>
    <w:rsid w:val="11895257"/>
    <w:rsid w:val="11AB3F5F"/>
    <w:rsid w:val="13DE6A2B"/>
    <w:rsid w:val="14EA72A0"/>
    <w:rsid w:val="15F644CA"/>
    <w:rsid w:val="161A3BAF"/>
    <w:rsid w:val="17E30238"/>
    <w:rsid w:val="17FC493E"/>
    <w:rsid w:val="196D4B78"/>
    <w:rsid w:val="19BA0EB7"/>
    <w:rsid w:val="19E921D3"/>
    <w:rsid w:val="19F60323"/>
    <w:rsid w:val="1AF63286"/>
    <w:rsid w:val="1C4A5E6A"/>
    <w:rsid w:val="1D942DAA"/>
    <w:rsid w:val="1EE80BB6"/>
    <w:rsid w:val="200A3A07"/>
    <w:rsid w:val="217A4BBD"/>
    <w:rsid w:val="217C6D52"/>
    <w:rsid w:val="22D11DCA"/>
    <w:rsid w:val="24EE7D9B"/>
    <w:rsid w:val="25346D88"/>
    <w:rsid w:val="26AE115F"/>
    <w:rsid w:val="2748239B"/>
    <w:rsid w:val="28740E51"/>
    <w:rsid w:val="288C6B93"/>
    <w:rsid w:val="28A63E40"/>
    <w:rsid w:val="29CF181E"/>
    <w:rsid w:val="2A423EDF"/>
    <w:rsid w:val="2A485F9A"/>
    <w:rsid w:val="2A545A8B"/>
    <w:rsid w:val="2AD450BA"/>
    <w:rsid w:val="2B1B485E"/>
    <w:rsid w:val="2D4B211E"/>
    <w:rsid w:val="2ED10AFD"/>
    <w:rsid w:val="2FBD5A5B"/>
    <w:rsid w:val="2FF64619"/>
    <w:rsid w:val="30D773C3"/>
    <w:rsid w:val="322841E5"/>
    <w:rsid w:val="32303281"/>
    <w:rsid w:val="331D0310"/>
    <w:rsid w:val="343866FF"/>
    <w:rsid w:val="346F5C11"/>
    <w:rsid w:val="363D3C0C"/>
    <w:rsid w:val="37592DA8"/>
    <w:rsid w:val="39927264"/>
    <w:rsid w:val="39BFBEB0"/>
    <w:rsid w:val="39F72585"/>
    <w:rsid w:val="3A5F274A"/>
    <w:rsid w:val="3C780534"/>
    <w:rsid w:val="3C8A61A4"/>
    <w:rsid w:val="3CB32FEA"/>
    <w:rsid w:val="3FD994FC"/>
    <w:rsid w:val="412C19A7"/>
    <w:rsid w:val="41B9050B"/>
    <w:rsid w:val="41DC6B88"/>
    <w:rsid w:val="43916C8F"/>
    <w:rsid w:val="445D50E7"/>
    <w:rsid w:val="4549472A"/>
    <w:rsid w:val="46EF6D38"/>
    <w:rsid w:val="47D5195D"/>
    <w:rsid w:val="4845636D"/>
    <w:rsid w:val="48E211E9"/>
    <w:rsid w:val="492D7B43"/>
    <w:rsid w:val="4A1430FB"/>
    <w:rsid w:val="4AC471F5"/>
    <w:rsid w:val="4B3F6854"/>
    <w:rsid w:val="4B5D5EB7"/>
    <w:rsid w:val="4FDF0A63"/>
    <w:rsid w:val="4FFF5A31"/>
    <w:rsid w:val="50D128FB"/>
    <w:rsid w:val="51842EFD"/>
    <w:rsid w:val="531620E8"/>
    <w:rsid w:val="54CA015C"/>
    <w:rsid w:val="54F6541C"/>
    <w:rsid w:val="5770773F"/>
    <w:rsid w:val="584530CD"/>
    <w:rsid w:val="588C16BF"/>
    <w:rsid w:val="59815DE1"/>
    <w:rsid w:val="59D81B5C"/>
    <w:rsid w:val="5AE325D9"/>
    <w:rsid w:val="5B4560D2"/>
    <w:rsid w:val="5B7E4CCE"/>
    <w:rsid w:val="5BB74ED6"/>
    <w:rsid w:val="5C6C712F"/>
    <w:rsid w:val="5CBD6807"/>
    <w:rsid w:val="5D3018A7"/>
    <w:rsid w:val="5DC51DE0"/>
    <w:rsid w:val="5E4B7185"/>
    <w:rsid w:val="5FEAEC69"/>
    <w:rsid w:val="6067296D"/>
    <w:rsid w:val="60FC05E6"/>
    <w:rsid w:val="62F9068B"/>
    <w:rsid w:val="684A6664"/>
    <w:rsid w:val="690031C6"/>
    <w:rsid w:val="6A5D9906"/>
    <w:rsid w:val="6B8A6D77"/>
    <w:rsid w:val="6C0B435C"/>
    <w:rsid w:val="6DCE1CB7"/>
    <w:rsid w:val="6FF7760D"/>
    <w:rsid w:val="70ED5B33"/>
    <w:rsid w:val="72FF06FF"/>
    <w:rsid w:val="73223D39"/>
    <w:rsid w:val="738F72FF"/>
    <w:rsid w:val="740241FD"/>
    <w:rsid w:val="744F0B5E"/>
    <w:rsid w:val="74BC4342"/>
    <w:rsid w:val="752530D6"/>
    <w:rsid w:val="75FD24C5"/>
    <w:rsid w:val="761B064C"/>
    <w:rsid w:val="76F16B6A"/>
    <w:rsid w:val="770826D7"/>
    <w:rsid w:val="771C1E27"/>
    <w:rsid w:val="775D1CD2"/>
    <w:rsid w:val="78A53078"/>
    <w:rsid w:val="7AED903C"/>
    <w:rsid w:val="7B822A23"/>
    <w:rsid w:val="7CF5DAB8"/>
    <w:rsid w:val="7DBD2FDC"/>
    <w:rsid w:val="7E3B775F"/>
    <w:rsid w:val="7EFE33BC"/>
    <w:rsid w:val="7F5FE183"/>
    <w:rsid w:val="7FDFA5F4"/>
    <w:rsid w:val="7FE018EA"/>
    <w:rsid w:val="7FF5FC16"/>
    <w:rsid w:val="7FFB8904"/>
    <w:rsid w:val="7FFBD55B"/>
    <w:rsid w:val="8FEFE784"/>
    <w:rsid w:val="D3E7C750"/>
    <w:rsid w:val="DBF71CB4"/>
    <w:rsid w:val="DE7FA78C"/>
    <w:rsid w:val="EFA7C74A"/>
    <w:rsid w:val="F7FF24E4"/>
    <w:rsid w:val="FB3F6B90"/>
    <w:rsid w:val="FC7FA609"/>
    <w:rsid w:val="FCCF0E74"/>
    <w:rsid w:val="FDF7EF3A"/>
    <w:rsid w:val="FF6FF9FE"/>
    <w:rsid w:val="FF7773D8"/>
    <w:rsid w:val="FFB66A4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6"/>
    <w:unhideWhenUsed/>
    <w:qFormat/>
    <w:uiPriority w:val="9"/>
    <w:pPr>
      <w:keepNext/>
      <w:keepLines/>
      <w:spacing w:before="260" w:after="260" w:line="416" w:lineRule="auto"/>
      <w:outlineLvl w:val="2"/>
    </w:pPr>
    <w:rPr>
      <w:b/>
      <w:bCs/>
      <w:sz w:val="32"/>
      <w:szCs w:val="32"/>
    </w:rPr>
  </w:style>
  <w:style w:type="paragraph" w:styleId="7">
    <w:name w:val="heading 4"/>
    <w:basedOn w:val="1"/>
    <w:next w:val="1"/>
    <w:semiHidden/>
    <w:unhideWhenUsed/>
    <w:qFormat/>
    <w:uiPriority w:val="9"/>
    <w:pPr>
      <w:keepNext/>
      <w:keepLines/>
      <w:numPr>
        <w:ilvl w:val="3"/>
        <w:numId w:val="1"/>
      </w:numPr>
      <w:spacing w:before="280" w:after="290"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rFonts w:ascii="Calibri" w:hAnsi="Calibri"/>
      <w:szCs w:val="20"/>
      <w:lang w:val="zh-CN"/>
    </w:rPr>
  </w:style>
  <w:style w:type="paragraph" w:styleId="6">
    <w:name w:val="Normal Indent"/>
    <w:basedOn w:val="1"/>
    <w:unhideWhenUsed/>
    <w:qFormat/>
    <w:uiPriority w:val="99"/>
    <w:pPr>
      <w:ind w:firstLine="420" w:firstLineChars="200"/>
    </w:pPr>
  </w:style>
  <w:style w:type="paragraph" w:styleId="8">
    <w:name w:val="annotation text"/>
    <w:basedOn w:val="1"/>
    <w:link w:val="31"/>
    <w:unhideWhenUsed/>
    <w:qFormat/>
    <w:uiPriority w:val="99"/>
    <w:pPr>
      <w:jc w:val="left"/>
    </w:pPr>
  </w:style>
  <w:style w:type="paragraph" w:styleId="9">
    <w:name w:val="Body Text"/>
    <w:basedOn w:val="1"/>
    <w:link w:val="50"/>
    <w:unhideWhenUsed/>
    <w:qFormat/>
    <w:uiPriority w:val="99"/>
    <w:pPr>
      <w:spacing w:after="120"/>
    </w:pPr>
    <w:rPr>
      <w:kern w:val="0"/>
      <w:sz w:val="24"/>
    </w:rPr>
  </w:style>
  <w:style w:type="paragraph" w:styleId="10">
    <w:name w:val="Body Text Indent"/>
    <w:basedOn w:val="1"/>
    <w:link w:val="54"/>
    <w:semiHidden/>
    <w:unhideWhenUsed/>
    <w:qFormat/>
    <w:uiPriority w:val="99"/>
    <w:pPr>
      <w:spacing w:after="120"/>
      <w:ind w:left="420" w:leftChars="200"/>
    </w:pPr>
  </w:style>
  <w:style w:type="paragraph" w:styleId="11">
    <w:name w:val="Block Text"/>
    <w:basedOn w:val="1"/>
    <w:qFormat/>
    <w:uiPriority w:val="0"/>
    <w:pPr>
      <w:spacing w:line="360" w:lineRule="auto"/>
    </w:pPr>
  </w:style>
  <w:style w:type="paragraph" w:styleId="12">
    <w:name w:val="index 4"/>
    <w:basedOn w:val="1"/>
    <w:next w:val="1"/>
    <w:unhideWhenUsed/>
    <w:qFormat/>
    <w:uiPriority w:val="99"/>
    <w:pPr>
      <w:ind w:left="600" w:leftChars="600"/>
    </w:pPr>
  </w:style>
  <w:style w:type="paragraph" w:styleId="13">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4">
    <w:name w:val="Plain Text"/>
    <w:basedOn w:val="1"/>
    <w:link w:val="32"/>
    <w:qFormat/>
    <w:uiPriority w:val="0"/>
    <w:rPr>
      <w:rFonts w:ascii="宋体" w:hAnsi="Courier New" w:eastAsiaTheme="minorEastAsia" w:cstheme="minorBidi"/>
      <w:szCs w:val="22"/>
    </w:rPr>
  </w:style>
  <w:style w:type="paragraph" w:styleId="15">
    <w:name w:val="Date"/>
    <w:basedOn w:val="1"/>
    <w:next w:val="1"/>
    <w:link w:val="33"/>
    <w:qFormat/>
    <w:uiPriority w:val="0"/>
    <w:pPr>
      <w:adjustRightInd w:val="0"/>
      <w:spacing w:line="360" w:lineRule="atLeast"/>
      <w:textAlignment w:val="baseline"/>
    </w:pPr>
    <w:rPr>
      <w:rFonts w:ascii="宋体" w:cs="宋体"/>
      <w:kern w:val="0"/>
      <w:sz w:val="24"/>
      <w:szCs w:val="24"/>
    </w:rPr>
  </w:style>
  <w:style w:type="paragraph" w:styleId="16">
    <w:name w:val="Balloon Text"/>
    <w:basedOn w:val="1"/>
    <w:link w:val="34"/>
    <w:unhideWhenUsed/>
    <w:qFormat/>
    <w:uiPriority w:val="99"/>
    <w:rPr>
      <w:sz w:val="18"/>
      <w:szCs w:val="18"/>
    </w:rPr>
  </w:style>
  <w:style w:type="paragraph" w:styleId="17">
    <w:name w:val="footer"/>
    <w:basedOn w:val="1"/>
    <w:link w:val="35"/>
    <w:unhideWhenUsed/>
    <w:qFormat/>
    <w:uiPriority w:val="99"/>
    <w:pPr>
      <w:tabs>
        <w:tab w:val="center" w:pos="4153"/>
        <w:tab w:val="right" w:pos="8306"/>
      </w:tabs>
      <w:snapToGrid w:val="0"/>
      <w:jc w:val="left"/>
    </w:pPr>
    <w:rPr>
      <w:sz w:val="18"/>
      <w:szCs w:val="18"/>
    </w:rPr>
  </w:style>
  <w:style w:type="paragraph" w:styleId="18">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20">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21">
    <w:name w:val="Body Text 2"/>
    <w:basedOn w:val="1"/>
    <w:link w:val="37"/>
    <w:qFormat/>
    <w:uiPriority w:val="0"/>
    <w:pPr>
      <w:spacing w:after="120" w:line="480" w:lineRule="auto"/>
    </w:pPr>
  </w:style>
  <w:style w:type="paragraph" w:styleId="2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3">
    <w:name w:val="annotation subject"/>
    <w:basedOn w:val="8"/>
    <w:next w:val="8"/>
    <w:link w:val="38"/>
    <w:unhideWhenUsed/>
    <w:qFormat/>
    <w:uiPriority w:val="99"/>
    <w:rPr>
      <w:b/>
      <w:bCs/>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unhideWhenUsed/>
    <w:qFormat/>
    <w:uiPriority w:val="99"/>
    <w:rPr>
      <w:color w:val="0000FF" w:themeColor="hyperlink"/>
      <w:u w:val="single"/>
      <w14:textFill>
        <w14:solidFill>
          <w14:schemeClr w14:val="hlink"/>
        </w14:solidFill>
      </w14:textFill>
    </w:rPr>
  </w:style>
  <w:style w:type="character" w:styleId="28">
    <w:name w:val="annotation reference"/>
    <w:basedOn w:val="26"/>
    <w:unhideWhenUsed/>
    <w:qFormat/>
    <w:uiPriority w:val="99"/>
    <w:rPr>
      <w:sz w:val="21"/>
      <w:szCs w:val="21"/>
    </w:rPr>
  </w:style>
  <w:style w:type="character" w:customStyle="1" w:styleId="29">
    <w:name w:val="标题 1 字符"/>
    <w:basedOn w:val="26"/>
    <w:link w:val="3"/>
    <w:qFormat/>
    <w:uiPriority w:val="9"/>
    <w:rPr>
      <w:rFonts w:ascii="Times New Roman" w:hAnsi="Times New Roman" w:eastAsia="宋体" w:cs="Times New Roman"/>
      <w:b/>
      <w:bCs/>
      <w:kern w:val="44"/>
      <w:sz w:val="44"/>
      <w:szCs w:val="44"/>
    </w:rPr>
  </w:style>
  <w:style w:type="character" w:customStyle="1" w:styleId="30">
    <w:name w:val="标题 2 字符"/>
    <w:basedOn w:val="26"/>
    <w:link w:val="4"/>
    <w:qFormat/>
    <w:uiPriority w:val="0"/>
    <w:rPr>
      <w:rFonts w:ascii="Arial" w:hAnsi="Arial" w:eastAsia="黑体" w:cs="Arial"/>
      <w:b/>
      <w:bCs/>
      <w:sz w:val="32"/>
      <w:szCs w:val="32"/>
    </w:rPr>
  </w:style>
  <w:style w:type="character" w:customStyle="1" w:styleId="31">
    <w:name w:val="批注文字 字符"/>
    <w:basedOn w:val="26"/>
    <w:link w:val="8"/>
    <w:semiHidden/>
    <w:qFormat/>
    <w:uiPriority w:val="99"/>
    <w:rPr>
      <w:rFonts w:ascii="Times New Roman" w:hAnsi="Times New Roman" w:eastAsia="宋体" w:cs="Times New Roman"/>
      <w:szCs w:val="21"/>
    </w:rPr>
  </w:style>
  <w:style w:type="character" w:customStyle="1" w:styleId="32">
    <w:name w:val="纯文本 字符1"/>
    <w:basedOn w:val="26"/>
    <w:link w:val="14"/>
    <w:qFormat/>
    <w:uiPriority w:val="0"/>
    <w:rPr>
      <w:rFonts w:ascii="宋体" w:hAnsi="Courier New"/>
    </w:rPr>
  </w:style>
  <w:style w:type="character" w:customStyle="1" w:styleId="33">
    <w:name w:val="日期 字符"/>
    <w:basedOn w:val="26"/>
    <w:link w:val="15"/>
    <w:qFormat/>
    <w:uiPriority w:val="0"/>
    <w:rPr>
      <w:rFonts w:ascii="宋体" w:hAnsi="Times New Roman" w:eastAsia="宋体" w:cs="宋体"/>
      <w:kern w:val="0"/>
      <w:sz w:val="24"/>
      <w:szCs w:val="24"/>
    </w:rPr>
  </w:style>
  <w:style w:type="character" w:customStyle="1" w:styleId="34">
    <w:name w:val="批注框文本 字符"/>
    <w:basedOn w:val="26"/>
    <w:link w:val="16"/>
    <w:semiHidden/>
    <w:qFormat/>
    <w:uiPriority w:val="99"/>
    <w:rPr>
      <w:rFonts w:ascii="Times New Roman" w:hAnsi="Times New Roman" w:eastAsia="宋体" w:cs="Times New Roman"/>
      <w:sz w:val="18"/>
      <w:szCs w:val="18"/>
    </w:rPr>
  </w:style>
  <w:style w:type="character" w:customStyle="1" w:styleId="35">
    <w:name w:val="页脚 字符"/>
    <w:basedOn w:val="26"/>
    <w:link w:val="17"/>
    <w:qFormat/>
    <w:uiPriority w:val="99"/>
    <w:rPr>
      <w:sz w:val="18"/>
      <w:szCs w:val="18"/>
    </w:rPr>
  </w:style>
  <w:style w:type="character" w:customStyle="1" w:styleId="36">
    <w:name w:val="页眉 字符"/>
    <w:basedOn w:val="26"/>
    <w:link w:val="18"/>
    <w:qFormat/>
    <w:uiPriority w:val="99"/>
    <w:rPr>
      <w:sz w:val="18"/>
      <w:szCs w:val="18"/>
    </w:rPr>
  </w:style>
  <w:style w:type="character" w:customStyle="1" w:styleId="37">
    <w:name w:val="正文文本 2 字符"/>
    <w:basedOn w:val="26"/>
    <w:link w:val="21"/>
    <w:qFormat/>
    <w:uiPriority w:val="0"/>
    <w:rPr>
      <w:rFonts w:ascii="Times New Roman" w:hAnsi="Times New Roman" w:eastAsia="宋体" w:cs="Times New Roman"/>
      <w:szCs w:val="21"/>
    </w:rPr>
  </w:style>
  <w:style w:type="character" w:customStyle="1" w:styleId="38">
    <w:name w:val="批注主题 字符"/>
    <w:basedOn w:val="31"/>
    <w:link w:val="23"/>
    <w:semiHidden/>
    <w:qFormat/>
    <w:uiPriority w:val="99"/>
    <w:rPr>
      <w:rFonts w:ascii="Times New Roman" w:hAnsi="Times New Roman" w:eastAsia="宋体" w:cs="Times New Roman"/>
      <w:b/>
      <w:bCs/>
      <w:szCs w:val="21"/>
    </w:rPr>
  </w:style>
  <w:style w:type="character" w:customStyle="1" w:styleId="39">
    <w:name w:val="纯文本 字符"/>
    <w:basedOn w:val="26"/>
    <w:semiHidden/>
    <w:qFormat/>
    <w:uiPriority w:val="99"/>
    <w:rPr>
      <w:rFonts w:hAnsi="Courier New" w:cs="Courier New" w:asciiTheme="minorEastAsia"/>
      <w:szCs w:val="21"/>
    </w:rPr>
  </w:style>
  <w:style w:type="paragraph" w:customStyle="1" w:styleId="40">
    <w:name w:val="列出段落1"/>
    <w:basedOn w:val="1"/>
    <w:qFormat/>
    <w:uiPriority w:val="34"/>
    <w:pPr>
      <w:ind w:firstLine="420" w:firstLineChars="200"/>
    </w:pPr>
  </w:style>
  <w:style w:type="paragraph" w:customStyle="1" w:styleId="41">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42">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4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4">
    <w:name w:val="qowt-font10-gbk"/>
    <w:basedOn w:val="26"/>
    <w:qFormat/>
    <w:uiPriority w:val="0"/>
  </w:style>
  <w:style w:type="paragraph" w:customStyle="1" w:styleId="45">
    <w:name w:val="列出段落2"/>
    <w:basedOn w:val="1"/>
    <w:qFormat/>
    <w:uiPriority w:val="34"/>
    <w:pPr>
      <w:ind w:firstLine="420" w:firstLineChars="200"/>
    </w:pPr>
    <w:rPr>
      <w:rFonts w:ascii="Calibri" w:hAnsi="Calibri"/>
    </w:rPr>
  </w:style>
  <w:style w:type="paragraph" w:customStyle="1" w:styleId="46">
    <w:name w:val="Table Paragraph"/>
    <w:basedOn w:val="1"/>
    <w:qFormat/>
    <w:uiPriority w:val="1"/>
  </w:style>
  <w:style w:type="paragraph" w:customStyle="1" w:styleId="47">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48">
    <w:name w:val="修订3"/>
    <w:hidden/>
    <w:semiHidden/>
    <w:qFormat/>
    <w:uiPriority w:val="99"/>
    <w:rPr>
      <w:rFonts w:ascii="Times New Roman" w:hAnsi="Times New Roman" w:eastAsia="宋体" w:cs="Times New Roman"/>
      <w:kern w:val="2"/>
      <w:sz w:val="21"/>
      <w:szCs w:val="21"/>
      <w:lang w:val="en-US" w:eastAsia="zh-CN" w:bidi="ar-SA"/>
    </w:rPr>
  </w:style>
  <w:style w:type="paragraph" w:styleId="49">
    <w:name w:val="List Paragraph"/>
    <w:basedOn w:val="1"/>
    <w:qFormat/>
    <w:uiPriority w:val="99"/>
    <w:pPr>
      <w:ind w:firstLine="420" w:firstLineChars="200"/>
    </w:pPr>
  </w:style>
  <w:style w:type="character" w:customStyle="1" w:styleId="50">
    <w:name w:val="正文文本 字符"/>
    <w:basedOn w:val="26"/>
    <w:link w:val="9"/>
    <w:qFormat/>
    <w:uiPriority w:val="99"/>
    <w:rPr>
      <w:rFonts w:ascii="Times New Roman" w:hAnsi="Times New Roman" w:eastAsia="宋体" w:cs="Times New Roman"/>
      <w:sz w:val="24"/>
      <w:szCs w:val="21"/>
    </w:rPr>
  </w:style>
  <w:style w:type="character" w:customStyle="1" w:styleId="51">
    <w:name w:val="font11"/>
    <w:basedOn w:val="26"/>
    <w:qFormat/>
    <w:uiPriority w:val="0"/>
    <w:rPr>
      <w:rFonts w:hint="eastAsia" w:ascii="宋体" w:hAnsi="宋体" w:eastAsia="宋体" w:cs="宋体"/>
      <w:b/>
      <w:bCs/>
      <w:color w:val="000000"/>
      <w:sz w:val="18"/>
      <w:szCs w:val="18"/>
      <w:u w:val="none"/>
    </w:rPr>
  </w:style>
  <w:style w:type="character" w:customStyle="1" w:styleId="52">
    <w:name w:val="font21"/>
    <w:basedOn w:val="26"/>
    <w:qFormat/>
    <w:uiPriority w:val="0"/>
    <w:rPr>
      <w:rFonts w:hint="eastAsia" w:ascii="宋体" w:hAnsi="宋体" w:eastAsia="宋体" w:cs="宋体"/>
      <w:color w:val="000000"/>
      <w:sz w:val="21"/>
      <w:szCs w:val="21"/>
      <w:u w:val="none"/>
    </w:rPr>
  </w:style>
  <w:style w:type="character" w:customStyle="1" w:styleId="53">
    <w:name w:val="font31"/>
    <w:basedOn w:val="26"/>
    <w:qFormat/>
    <w:uiPriority w:val="0"/>
    <w:rPr>
      <w:rFonts w:hint="eastAsia" w:ascii="宋体" w:hAnsi="宋体" w:eastAsia="宋体" w:cs="宋体"/>
      <w:color w:val="000000"/>
      <w:sz w:val="18"/>
      <w:szCs w:val="18"/>
      <w:u w:val="none"/>
    </w:rPr>
  </w:style>
  <w:style w:type="character" w:customStyle="1" w:styleId="54">
    <w:name w:val="正文文本缩进 字符"/>
    <w:basedOn w:val="26"/>
    <w:link w:val="10"/>
    <w:semiHidden/>
    <w:qFormat/>
    <w:uiPriority w:val="99"/>
    <w:rPr>
      <w:rFonts w:ascii="Times New Roman" w:hAnsi="Times New Roman" w:eastAsia="宋体" w:cs="Times New Roman"/>
      <w:kern w:val="2"/>
      <w:sz w:val="21"/>
      <w:szCs w:val="21"/>
    </w:rPr>
  </w:style>
  <w:style w:type="paragraph" w:customStyle="1" w:styleId="55">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15</Pages>
  <Words>4571</Words>
  <Characters>4707</Characters>
  <Lines>39</Lines>
  <Paragraphs>11</Paragraphs>
  <TotalTime>138</TotalTime>
  <ScaleCrop>false</ScaleCrop>
  <LinksUpToDate>false</LinksUpToDate>
  <CharactersWithSpaces>5117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2023-07-31T09:16:00Z</dcterms:created>
  <dc:creator>赵璧</dc:creator>
  <cp:lastModifiedBy>赵好</cp:lastModifiedBy>
  <cp:lastPrinted>2025-07-07T00:17:00Z</cp:lastPrinted>
  <dcterms:modified xsi:type="dcterms:W3CDTF">2026-09-21T09:07:59Z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F2DA714882D04D3BAFBAF857CC9FC247_13</vt:lpwstr>
  </property>
  <property fmtid="{D5CDD505-2E9C-101B-9397-08002B2CF9AE}" pid="4" name="KSOTemplateDocerSaveRecord">
    <vt:lpwstr>eyJoZGlkIjoiNTUyYzg3NmE2ZTVlODNjZTA4MmJkMzZhOTFjMDExMzgiLCJ1c2VySWQiOiIxODc4NzM0ODA5In0=</vt:lpwstr>
  </property>
</Properties>
</file>