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bookmarkStart w:id="0" w:name="_Toc35393809"/>
      <w:bookmarkStart w:id="1" w:name="_Toc28359022"/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南京疾控中心关于《“优质服务基层行”活动标准化操作手册》出版发行招标项目</w:t>
      </w:r>
    </w:p>
    <w:p>
      <w:pPr>
        <w:spacing w:line="360" w:lineRule="auto"/>
        <w:jc w:val="center"/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华文中宋" w:hAnsi="华文中宋" w:eastAsia="华文中宋" w:cs="Times New Roman"/>
          <w:b/>
          <w:bCs/>
          <w:kern w:val="44"/>
          <w:sz w:val="44"/>
          <w:szCs w:val="44"/>
          <w:lang w:val="en-US" w:eastAsia="zh-CN" w:bidi="ar-SA"/>
        </w:rPr>
        <w:t>中标结果公告</w:t>
      </w:r>
      <w:bookmarkEnd w:id="0"/>
      <w:bookmarkEnd w:id="1"/>
    </w:p>
    <w:p>
      <w:pPr>
        <w:rPr>
          <w:rFonts w:ascii="黑体" w:hAnsi="黑体" w:eastAsia="黑体"/>
          <w:sz w:val="28"/>
          <w:szCs w:val="28"/>
        </w:rPr>
      </w:pPr>
    </w:p>
    <w:p>
      <w:pPr>
        <w:numPr>
          <w:ilvl w:val="0"/>
          <w:numId w:val="1"/>
        </w:numPr>
        <w:rPr>
          <w:rFonts w:hint="eastAsia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南京疾控中心关于《“优质服务基层行”活动标准化操作手册》出版发行招标项目</w:t>
      </w:r>
    </w:p>
    <w:p>
      <w:pPr>
        <w:numPr>
          <w:ilvl w:val="0"/>
          <w:numId w:val="1"/>
        </w:num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中标（成交）信息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南京东南大学出版社有限公司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南京市玄武区四牌楼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2号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中标（成交）金额：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89200元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四、主要标的信息</w:t>
      </w:r>
    </w:p>
    <w:tbl>
      <w:tblPr>
        <w:tblStyle w:val="7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jc w:val="center"/>
              <w:rPr>
                <w:rFonts w:ascii="仿宋" w:hAnsi="仿宋" w:eastAsia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54" w:type="dxa"/>
          </w:tcPr>
          <w:p>
            <w:pPr>
              <w:numPr>
                <w:numId w:val="0"/>
              </w:num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名称：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南京疾控中心关于《“优质服务基层行”活动标准化操作手册》出版发行招标项目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服务范围：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>《“优质服务基层行”活动标准化操作手册》出版发行招标项目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服务要求：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见采购文件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u w:val="single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服务时间：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项目完成前</w:t>
            </w:r>
          </w:p>
          <w:p>
            <w:pP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服务标准：</w:t>
            </w:r>
            <w:r>
              <w:rPr>
                <w:rFonts w:hint="eastAsia" w:ascii="仿宋" w:hAnsi="仿宋" w:eastAsia="仿宋"/>
                <w:kern w:val="0"/>
                <w:sz w:val="28"/>
                <w:szCs w:val="28"/>
                <w:lang w:eastAsia="zh-CN"/>
              </w:rPr>
              <w:t>国家及行业标准</w:t>
            </w:r>
          </w:p>
        </w:tc>
      </w:tr>
    </w:tbl>
    <w:p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五、评审专家名单：</w:t>
      </w:r>
      <w:r>
        <w:rPr>
          <w:rFonts w:hint="eastAsia" w:ascii="黑体" w:hAnsi="黑体" w:eastAsia="黑体"/>
          <w:sz w:val="28"/>
          <w:szCs w:val="28"/>
          <w:lang w:eastAsia="zh-CN"/>
        </w:rPr>
        <w:t>王志勇、王美兰、刘晨曦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六</w:t>
      </w:r>
      <w:r>
        <w:rPr>
          <w:rFonts w:hint="eastAsia" w:ascii="黑体" w:hAnsi="黑体" w:eastAsia="黑体"/>
          <w:sz w:val="28"/>
          <w:szCs w:val="28"/>
        </w:rPr>
        <w:t>、公告期限</w:t>
      </w:r>
      <w:bookmarkStart w:id="10" w:name="_GoBack"/>
      <w:bookmarkEnd w:id="10"/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  <w:lang w:eastAsia="zh-CN"/>
        </w:rPr>
        <w:t>七</w:t>
      </w:r>
      <w:r>
        <w:rPr>
          <w:rFonts w:hint="eastAsia" w:ascii="黑体" w:hAnsi="黑体" w:eastAsia="黑体" w:cs="仿宋"/>
          <w:sz w:val="28"/>
          <w:szCs w:val="28"/>
        </w:rPr>
        <w:t>、其他补充事宜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八</w:t>
      </w:r>
      <w:r>
        <w:rPr>
          <w:rFonts w:hint="eastAsia" w:ascii="黑体" w:hAnsi="黑体" w:eastAsia="黑体" w:cs="宋体"/>
          <w:kern w:val="0"/>
          <w:sz w:val="28"/>
          <w:szCs w:val="28"/>
        </w:rPr>
        <w:t>、凡对本次公告内容提出询问，请按以下方式联系。</w:t>
      </w:r>
    </w:p>
    <w:p>
      <w:pPr>
        <w:pStyle w:val="4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810"/>
      <w:bookmarkStart w:id="3" w:name="_Toc35393641"/>
      <w:bookmarkStart w:id="4" w:name="_Toc28359100"/>
      <w:bookmarkStart w:id="5" w:name="_Toc28359023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南京市疾病预防控制中心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南京市紫竹林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2号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</w:t>
      </w:r>
    </w:p>
    <w:p>
      <w:pPr>
        <w:spacing w:line="360" w:lineRule="auto"/>
        <w:ind w:left="1129" w:leftChars="371" w:hanging="350" w:hangingChars="125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　　　　　　　　　　 </w:t>
      </w:r>
    </w:p>
    <w:p>
      <w:pPr>
        <w:pStyle w:val="4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5"/>
      <w:bookmarkStart w:id="7" w:name="_Toc28359102"/>
      <w:bookmarkStart w:id="8" w:name="_Toc35393643"/>
      <w:bookmarkStart w:id="9" w:name="_Toc35393812"/>
      <w:r>
        <w:rPr>
          <w:rFonts w:hint="eastAsia" w:ascii="仿宋" w:hAnsi="仿宋" w:eastAsia="仿宋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 w:val="0"/>
          <w:sz w:val="28"/>
          <w:szCs w:val="28"/>
        </w:rPr>
        <w:t>.项目</w:t>
      </w:r>
      <w:r>
        <w:rPr>
          <w:rFonts w:ascii="仿宋" w:hAnsi="仿宋" w:eastAsia="仿宋" w:cs="宋体"/>
          <w:b w:val="0"/>
          <w:sz w:val="28"/>
          <w:szCs w:val="28"/>
        </w:rPr>
        <w:t>联系方式</w:t>
      </w:r>
      <w:bookmarkEnd w:id="6"/>
      <w:bookmarkEnd w:id="7"/>
      <w:bookmarkEnd w:id="8"/>
      <w:bookmarkEnd w:id="9"/>
    </w:p>
    <w:p>
      <w:pPr>
        <w:pStyle w:val="5"/>
        <w:spacing w:line="360" w:lineRule="auto"/>
        <w:ind w:firstLine="840" w:firstLineChars="3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Times New Roman"/>
          <w:kern w:val="2"/>
          <w:sz w:val="28"/>
          <w:szCs w:val="28"/>
          <w:u w:val="single"/>
          <w:lang w:val="en-US" w:eastAsia="zh-CN" w:bidi="ar-SA"/>
        </w:rPr>
        <w:t xml:space="preserve">汪娜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single"/>
        </w:rPr>
        <w:t>　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83538375</w:t>
      </w:r>
      <w:r>
        <w:rPr>
          <w:rFonts w:hint="eastAsia" w:ascii="仿宋" w:hAnsi="仿宋" w:eastAsia="仿宋"/>
          <w:sz w:val="28"/>
          <w:szCs w:val="28"/>
          <w:u w:val="single"/>
        </w:rPr>
        <w:t>　　　　　　　　　　　</w:t>
      </w:r>
    </w:p>
    <w:p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  <w:lang w:eastAsia="zh-CN"/>
        </w:rPr>
        <w:t>九</w:t>
      </w:r>
      <w:r>
        <w:rPr>
          <w:rFonts w:hint="eastAsia" w:ascii="黑体" w:hAnsi="黑体" w:eastAsia="黑体" w:cs="宋体"/>
          <w:kern w:val="0"/>
          <w:sz w:val="28"/>
          <w:szCs w:val="28"/>
        </w:rPr>
        <w:t>、附件</w:t>
      </w:r>
    </w:p>
    <w:p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1.采购文件（</w:t>
      </w:r>
      <w:r>
        <w:rPr>
          <w:rFonts w:hint="eastAsia" w:ascii="仿宋" w:hAnsi="仿宋" w:eastAsia="仿宋" w:cs="宋体"/>
          <w:i/>
          <w:iCs/>
          <w:kern w:val="0"/>
          <w:sz w:val="28"/>
          <w:szCs w:val="28"/>
        </w:rPr>
        <w:t>已公告的可不重复公告</w:t>
      </w:r>
      <w:r>
        <w:rPr>
          <w:rFonts w:hint="eastAsia" w:ascii="仿宋" w:hAnsi="仿宋" w:eastAsia="仿宋" w:cs="宋体"/>
          <w:kern w:val="0"/>
          <w:sz w:val="28"/>
          <w:szCs w:val="28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AB62B"/>
    <w:multiLevelType w:val="singleLevel"/>
    <w:tmpl w:val="E02AB62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F29A2"/>
    <w:rsid w:val="601F29A2"/>
    <w:rsid w:val="71C8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二、"/>
    <w:basedOn w:val="1"/>
    <w:qFormat/>
    <w:uiPriority w:val="99"/>
    <w:pPr>
      <w:spacing w:line="360" w:lineRule="auto"/>
      <w:ind w:firstLine="200" w:firstLineChars="200"/>
      <w:outlineLvl w:val="2"/>
    </w:pPr>
    <w:rPr>
      <w:rFonts w:ascii="宋体" w:hAnsi="宋体"/>
      <w:b/>
      <w:szCs w:val="21"/>
    </w:rPr>
  </w:style>
  <w:style w:type="paragraph" w:styleId="5">
    <w:name w:val="Plain Text"/>
    <w:basedOn w:val="1"/>
    <w:qFormat/>
    <w:uiPriority w:val="0"/>
    <w:rPr>
      <w:rFonts w:ascii="宋体" w:hAnsi="Courier New" w:eastAsiaTheme="minorEastAsia" w:cstheme="minorBidi"/>
      <w:szCs w:val="22"/>
    </w:rPr>
  </w:style>
  <w:style w:type="table" w:styleId="7">
    <w:name w:val="Table Grid"/>
    <w:basedOn w:val="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2021-07-09T03:05:00Z</dcterms:created>
  <dc:creator>旖旎</dc:creator>
  <cp:lastModifiedBy>旖旎</cp:lastModifiedBy>
  <dcterms:modified xsi:type="dcterms:W3CDTF">2021-07-09T06:32:55Z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825AF65464CB4F749E7C7696F3180D4A</vt:lpwstr>
  </property>
</Properties>
</file>