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/>
          <w:b/>
          <w:bCs/>
          <w:sz w:val="52"/>
          <w:szCs w:val="36"/>
        </w:rPr>
        <w:t>南京市疾控中心</w:t>
      </w:r>
    </w:p>
    <w:p>
      <w:pPr>
        <w:spacing w:line="520" w:lineRule="exact"/>
        <w:jc w:val="center"/>
        <w:rPr>
          <w:rFonts w:eastAsia="黑体"/>
          <w:b/>
          <w:bCs/>
          <w:sz w:val="52"/>
          <w:szCs w:val="36"/>
        </w:rPr>
      </w:pPr>
      <w:r>
        <w:rPr>
          <w:rFonts w:hint="eastAsia" w:eastAsia="黑体"/>
          <w:b/>
          <w:bCs/>
          <w:sz w:val="52"/>
          <w:szCs w:val="36"/>
        </w:rPr>
        <w:t>《</w:t>
      </w:r>
      <w:r>
        <w:rPr>
          <w:rFonts w:eastAsia="黑体"/>
          <w:b/>
          <w:bCs/>
          <w:sz w:val="52"/>
          <w:szCs w:val="36"/>
        </w:rPr>
        <w:t>“</w:t>
      </w:r>
      <w:r>
        <w:rPr>
          <w:rFonts w:hint="eastAsia" w:eastAsia="黑体"/>
          <w:b/>
          <w:bCs/>
          <w:sz w:val="52"/>
          <w:szCs w:val="36"/>
        </w:rPr>
        <w:t>优质服务基层行</w:t>
      </w:r>
      <w:r>
        <w:rPr>
          <w:rFonts w:eastAsia="黑体"/>
          <w:b/>
          <w:bCs/>
          <w:sz w:val="52"/>
          <w:szCs w:val="36"/>
        </w:rPr>
        <w:t>”</w:t>
      </w:r>
      <w:r>
        <w:rPr>
          <w:rFonts w:hint="eastAsia" w:eastAsia="黑体"/>
          <w:b/>
          <w:bCs/>
          <w:sz w:val="52"/>
          <w:szCs w:val="36"/>
        </w:rPr>
        <w:t>活动标准化操作手册》</w:t>
      </w:r>
      <w:r>
        <w:rPr>
          <w:rFonts w:eastAsia="黑体"/>
          <w:b/>
          <w:bCs/>
          <w:sz w:val="52"/>
          <w:szCs w:val="36"/>
        </w:rPr>
        <w:t>出版发行招标项目</w:t>
      </w:r>
    </w:p>
    <w:p>
      <w:pPr>
        <w:spacing w:line="360" w:lineRule="auto"/>
        <w:jc w:val="center"/>
        <w:rPr>
          <w:sz w:val="44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int="eastAsia" w:hAnsiTheme="minor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int="eastAsia" w:hAnsiTheme="minorEastAsia"/>
          <w:sz w:val="28"/>
          <w:szCs w:val="28"/>
        </w:rPr>
        <w:t>6</w:t>
      </w:r>
      <w:r>
        <w:rPr>
          <w:rFonts w:hAnsiTheme="minorEastAsia"/>
          <w:sz w:val="28"/>
          <w:szCs w:val="28"/>
        </w:rPr>
        <w:t>月</w:t>
      </w:r>
      <w:r>
        <w:rPr>
          <w:rFonts w:hint="eastAsia" w:hAnsiTheme="minorEastAsia"/>
          <w:sz w:val="28"/>
          <w:szCs w:val="28"/>
        </w:rPr>
        <w:t>28</w:t>
      </w:r>
      <w:r>
        <w:rPr>
          <w:rFonts w:hAnsiTheme="minorEastAsia"/>
          <w:sz w:val="28"/>
          <w:szCs w:val="28"/>
        </w:rPr>
        <w:t>日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bookmarkStart w:id="0" w:name="_Toc35393790"/>
      <w:bookmarkStart w:id="1" w:name="_Toc28359002"/>
      <w:bookmarkStart w:id="2" w:name="_Toc35393621"/>
      <w:bookmarkStart w:id="3" w:name="_Toc28359079"/>
      <w:bookmarkStart w:id="4" w:name="_Hlk24379207"/>
    </w:p>
    <w:p>
      <w:pPr>
        <w:pStyle w:val="2"/>
        <w:ind w:firstLine="0" w:firstLineChars="0"/>
      </w:pP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南京市疾病预防控制中心就出版发行</w:t>
      </w:r>
      <w:r>
        <w:rPr>
          <w:rFonts w:hint="eastAsia" w:asciiTheme="minorEastAsia" w:hAnsiTheme="minorEastAsia" w:eastAsiaTheme="minorEastAsia"/>
          <w:sz w:val="24"/>
          <w:szCs w:val="24"/>
        </w:rPr>
        <w:t>《</w:t>
      </w:r>
      <w:r>
        <w:rPr>
          <w:rFonts w:hAnsiTheme="minorEastAsia"/>
          <w:sz w:val="24"/>
          <w:szCs w:val="24"/>
        </w:rPr>
        <w:t>“</w:t>
      </w:r>
      <w:r>
        <w:rPr>
          <w:rFonts w:hint="eastAsia" w:hAnsiTheme="minorEastAsia"/>
          <w:sz w:val="24"/>
          <w:szCs w:val="24"/>
        </w:rPr>
        <w:t>优质服务基层行</w:t>
      </w:r>
      <w:r>
        <w:rPr>
          <w:rFonts w:hAnsiTheme="minorEastAsia"/>
          <w:sz w:val="24"/>
          <w:szCs w:val="24"/>
        </w:rPr>
        <w:t>”</w:t>
      </w:r>
      <w:r>
        <w:rPr>
          <w:rFonts w:hint="eastAsia" w:hAnsiTheme="minorEastAsia"/>
          <w:sz w:val="24"/>
          <w:szCs w:val="24"/>
        </w:rPr>
        <w:t>活动标准化操作手册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hAnsiTheme="minorEastAsia"/>
          <w:sz w:val="24"/>
          <w:szCs w:val="24"/>
        </w:rPr>
        <w:t>项目进行采购，本项目以符合要求，</w:t>
      </w:r>
      <w:r>
        <w:rPr>
          <w:rFonts w:hint="eastAsia" w:hAnsiTheme="minorEastAsia"/>
          <w:sz w:val="24"/>
          <w:szCs w:val="24"/>
        </w:rPr>
        <w:t>最低评标价法</w:t>
      </w:r>
      <w:r>
        <w:rPr>
          <w:rFonts w:hAnsiTheme="minorEastAsia"/>
          <w:sz w:val="24"/>
          <w:szCs w:val="24"/>
        </w:rPr>
        <w:t>确认。欢迎符合资格条件的供应商参加。</w:t>
      </w:r>
    </w:p>
    <w:p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int="eastAsia" w:hAnsiTheme="minor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项目名称：</w:t>
      </w:r>
      <w:r>
        <w:rPr>
          <w:rFonts w:hAnsiTheme="minorEastAsia"/>
          <w:sz w:val="24"/>
          <w:szCs w:val="24"/>
        </w:rPr>
        <w:t>南京市疾病预防控制中心出版发行</w:t>
      </w:r>
      <w:r>
        <w:rPr>
          <w:rFonts w:hint="eastAsia" w:asciiTheme="minorEastAsia" w:hAnsiTheme="minorEastAsia" w:eastAsiaTheme="minorEastAsia"/>
          <w:sz w:val="24"/>
          <w:szCs w:val="24"/>
        </w:rPr>
        <w:t>《</w:t>
      </w:r>
      <w:r>
        <w:rPr>
          <w:rFonts w:hAnsiTheme="minorEastAsia"/>
          <w:sz w:val="24"/>
          <w:szCs w:val="24"/>
        </w:rPr>
        <w:t>“</w:t>
      </w:r>
      <w:r>
        <w:rPr>
          <w:rFonts w:hint="eastAsia" w:hAnsiTheme="minorEastAsia"/>
          <w:sz w:val="24"/>
          <w:szCs w:val="24"/>
        </w:rPr>
        <w:t>优质服务基层行</w:t>
      </w:r>
      <w:r>
        <w:rPr>
          <w:rFonts w:hAnsiTheme="minorEastAsia"/>
          <w:sz w:val="24"/>
          <w:szCs w:val="24"/>
        </w:rPr>
        <w:t>”</w:t>
      </w:r>
      <w:r>
        <w:rPr>
          <w:rFonts w:hint="eastAsia" w:hAnsiTheme="minorEastAsia"/>
          <w:sz w:val="24"/>
          <w:szCs w:val="24"/>
        </w:rPr>
        <w:t>活动标准化操作手册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hAnsiTheme="minorEastAsia"/>
          <w:sz w:val="24"/>
          <w:szCs w:val="24"/>
        </w:rPr>
        <w:t>项目</w:t>
      </w:r>
    </w:p>
    <w:bookmarkEnd w:id="4"/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预算金额：9万元</w:t>
      </w:r>
    </w:p>
    <w:p>
      <w:pPr>
        <w:snapToGrid w:val="0"/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采购需求：根据需求，中心拟出版发行</w:t>
      </w:r>
      <w:r>
        <w:rPr>
          <w:rFonts w:hint="eastAsia" w:asciiTheme="minorEastAsia" w:hAnsiTheme="minorEastAsia" w:eastAsiaTheme="minorEastAsia"/>
          <w:sz w:val="24"/>
          <w:szCs w:val="24"/>
        </w:rPr>
        <w:t>《</w:t>
      </w:r>
      <w:r>
        <w:rPr>
          <w:rFonts w:hAnsiTheme="minorEastAsia"/>
          <w:sz w:val="24"/>
          <w:szCs w:val="24"/>
        </w:rPr>
        <w:t>“</w:t>
      </w:r>
      <w:r>
        <w:rPr>
          <w:rFonts w:hint="eastAsia" w:hAnsiTheme="minorEastAsia"/>
          <w:sz w:val="24"/>
          <w:szCs w:val="24"/>
        </w:rPr>
        <w:t>优质服务基层行</w:t>
      </w:r>
      <w:r>
        <w:rPr>
          <w:rFonts w:hAnsiTheme="minorEastAsia"/>
          <w:sz w:val="24"/>
          <w:szCs w:val="24"/>
        </w:rPr>
        <w:t>”</w:t>
      </w:r>
      <w:r>
        <w:rPr>
          <w:rFonts w:hint="eastAsia" w:hAnsiTheme="minorEastAsia"/>
          <w:sz w:val="24"/>
          <w:szCs w:val="24"/>
        </w:rPr>
        <w:t>活动标准化操作手册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hint="eastAsia" w:hAnsiTheme="minorEastAsia"/>
          <w:sz w:val="24"/>
          <w:szCs w:val="24"/>
        </w:rPr>
        <w:t>，作为南京市基层卫生工作技术指导与推广运用成果。</w:t>
      </w:r>
    </w:p>
    <w:p>
      <w:pPr>
        <w:snapToGrid w:val="0"/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项目具体要求包括：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/>
          <w:sz w:val="24"/>
          <w:szCs w:val="24"/>
        </w:rPr>
        <w:t>书号：国家正规书号；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/>
          <w:sz w:val="24"/>
          <w:szCs w:val="24"/>
        </w:rPr>
        <w:t>出版社：国家级出版社单书单号或省级出版社单书单号；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/>
          <w:sz w:val="24"/>
          <w:szCs w:val="24"/>
        </w:rPr>
        <w:t>内文和封面：</w:t>
      </w:r>
      <w:r>
        <w:rPr>
          <w:rFonts w:hint="eastAsia" w:ascii="Times New Roman" w:hAnsiTheme="minorEastAsia"/>
          <w:sz w:val="24"/>
          <w:szCs w:val="24"/>
        </w:rPr>
        <w:t>封面</w:t>
      </w:r>
      <w:r>
        <w:rPr>
          <w:rFonts w:ascii="Times New Roman" w:hAnsiTheme="minorEastAsia"/>
          <w:sz w:val="24"/>
          <w:szCs w:val="24"/>
        </w:rPr>
        <w:t>美工设计、</w:t>
      </w:r>
      <w:r>
        <w:rPr>
          <w:rFonts w:hint="eastAsia" w:ascii="Times New Roman" w:hAnsiTheme="minorEastAsia"/>
          <w:sz w:val="24"/>
          <w:szCs w:val="24"/>
        </w:rPr>
        <w:t>精装，内文黑白排版</w:t>
      </w:r>
      <w:r>
        <w:rPr>
          <w:rFonts w:ascii="Times New Roman" w:hAnsiTheme="minorEastAsia"/>
          <w:sz w:val="24"/>
          <w:szCs w:val="24"/>
        </w:rPr>
        <w:t>印刷；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装帧：精装；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纸张：封面用纸200g铜版纸，覆亮膜；正文用纸80g双胶纸；</w:t>
      </w:r>
    </w:p>
    <w:p>
      <w:pPr>
        <w:pStyle w:val="133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hAnsiTheme="minorEastAsia"/>
          <w:sz w:val="24"/>
          <w:szCs w:val="24"/>
        </w:rPr>
      </w:pPr>
      <w:r>
        <w:rPr>
          <w:rFonts w:hint="eastAsia" w:ascii="Times New Roman" w:hAnsiTheme="minorEastAsia"/>
          <w:sz w:val="24"/>
          <w:szCs w:val="24"/>
        </w:rPr>
        <w:t>规格：规格185mm*260mm，开本16开，约180页；</w:t>
      </w:r>
    </w:p>
    <w:p>
      <w:pPr>
        <w:pStyle w:val="133"/>
        <w:numPr>
          <w:ilvl w:val="0"/>
          <w:numId w:val="2"/>
        </w:numPr>
        <w:spacing w:line="360" w:lineRule="auto"/>
        <w:ind w:firstLineChars="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印刷数量：不少于</w:t>
      </w:r>
      <w:r>
        <w:rPr>
          <w:rFonts w:hint="eastAsia" w:hAnsiTheme="minorEastAsia"/>
          <w:sz w:val="24"/>
          <w:szCs w:val="24"/>
        </w:rPr>
        <w:t>1200</w:t>
      </w:r>
      <w:r>
        <w:rPr>
          <w:rFonts w:hAnsiTheme="minorEastAsia"/>
          <w:sz w:val="24"/>
          <w:szCs w:val="24"/>
        </w:rPr>
        <w:t>册</w:t>
      </w:r>
    </w:p>
    <w:p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</w:rPr>
      </w:pPr>
      <w:bookmarkStart w:id="5" w:name="_Toc28359003"/>
      <w:bookmarkStart w:id="6" w:name="_Toc35393791"/>
      <w:bookmarkStart w:id="7" w:name="_Toc28359080"/>
      <w:bookmarkStart w:id="8" w:name="_Toc35393622"/>
      <w:r>
        <w:rPr>
          <w:rFonts w:hint="eastAsia" w:hAnsiTheme="minor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left="-630" w:leftChars="-300" w:firstLine="960" w:firstLineChars="400"/>
        <w:rPr>
          <w:rFonts w:hAnsiTheme="minorEastAsia"/>
          <w:sz w:val="24"/>
          <w:szCs w:val="24"/>
        </w:rPr>
      </w:pPr>
      <w:r>
        <w:rPr>
          <w:rFonts w:hint="eastAsia" w:hAnsiTheme="minorEastAsia"/>
          <w:bCs/>
          <w:sz w:val="24"/>
          <w:szCs w:val="24"/>
        </w:rPr>
        <w:t>1、</w:t>
      </w:r>
      <w:r>
        <w:rPr>
          <w:rFonts w:hint="eastAsia" w:hAnsiTheme="minorEastAsia"/>
          <w:sz w:val="24"/>
          <w:szCs w:val="24"/>
        </w:rPr>
        <w:t>满足《中华人民共和国政府采购法》第二十二条相关规定；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（1）具有独立承担民事责任的能力（提供法人或者其他组织的营业执照；供应商为自然人的提供其身份证）； 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（2）具有良好的商业信誉和健全的财务会计制度（提供2019年度的财务报表，或磋商截止时间前六个月内银行出具的资信证明，或财政部门认可的政府采购专业担保机构出具的投标担保函）；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（5）参加政府采购活动前三年内，在经营活动中没有重大违法记录（提供承诺书）；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（6）法律、行政法规规定的其他条件：无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具有独立企业法人资格，</w:t>
      </w:r>
      <w:r>
        <w:rPr>
          <w:rFonts w:hint="eastAsia" w:hAnsiTheme="minorEastAsia"/>
          <w:sz w:val="24"/>
          <w:szCs w:val="24"/>
        </w:rPr>
        <w:t>经营范围内应该包含读物或图书</w:t>
      </w:r>
      <w:r>
        <w:rPr>
          <w:rFonts w:hAnsiTheme="minorEastAsia"/>
          <w:sz w:val="24"/>
          <w:szCs w:val="24"/>
        </w:rPr>
        <w:t>出版</w:t>
      </w:r>
      <w:r>
        <w:rPr>
          <w:rFonts w:hint="eastAsia"/>
        </w:rPr>
        <w:t>。</w:t>
      </w:r>
      <w:bookmarkStart w:id="9" w:name="_Toc524939773"/>
      <w:bookmarkStart w:id="10" w:name="_Toc350958826"/>
      <w:bookmarkStart w:id="11" w:name="_Toc350959348"/>
    </w:p>
    <w:bookmarkEnd w:id="9"/>
    <w:bookmarkEnd w:id="10"/>
    <w:bookmarkEnd w:id="11"/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 xml:space="preserve"> 日； 详见南京市疾控中心官网。</w:t>
      </w:r>
    </w:p>
    <w:p>
      <w:pPr>
        <w:pStyle w:val="13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日上午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 xml:space="preserve">日上午 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bookmarkStart w:id="48" w:name="_GoBack"/>
      <w:bookmarkEnd w:id="48"/>
      <w:r>
        <w:rPr>
          <w:rFonts w:ascii="宋体" w:hAnsi="宋体"/>
          <w:sz w:val="24"/>
          <w:szCs w:val="24"/>
        </w:rPr>
        <w:t>日上午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hint="eastAsia" w:ascii="宋体" w:hAnsi="宋体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号）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hint="eastAsia" w:ascii="宋体" w:hAnsi="宋体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hint="eastAsia" w:ascii="宋体" w:hAnsi="宋体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>
      <w:pPr>
        <w:pStyle w:val="13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>
      <w:pPr>
        <w:pStyle w:val="13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hint="eastAsia" w:ascii="宋体" w:hAnsi="宋体"/>
          <w:sz w:val="24"/>
          <w:szCs w:val="24"/>
        </w:rPr>
        <w:t>基本公共卫生指导办公室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王志勇</w:t>
      </w:r>
      <w:r>
        <w:rPr>
          <w:rFonts w:ascii="宋体" w:hAnsi="宋体"/>
          <w:sz w:val="24"/>
          <w:szCs w:val="24"/>
        </w:rPr>
        <w:t>，83538</w:t>
      </w:r>
      <w:r>
        <w:rPr>
          <w:rFonts w:hint="eastAsia" w:ascii="宋体" w:hAnsi="宋体"/>
          <w:sz w:val="24"/>
          <w:szCs w:val="24"/>
        </w:rPr>
        <w:t>357</w:t>
      </w: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12" w:name="_Toc504573083"/>
      <w:bookmarkStart w:id="13" w:name="_Toc490133028"/>
      <w:bookmarkStart w:id="14" w:name="_Toc504056868"/>
      <w:bookmarkStart w:id="15" w:name="_Toc504044380"/>
      <w:r>
        <w:rPr>
          <w:rFonts w:ascii="宋体" w:hAnsi="宋体" w:cs="宋体"/>
          <w:b w:val="0"/>
          <w:bCs w:val="0"/>
          <w:szCs w:val="21"/>
        </w:rPr>
        <w:br w:type="page"/>
      </w:r>
      <w:bookmarkStart w:id="16" w:name="_Toc534273800"/>
      <w:bookmarkStart w:id="17" w:name="_Toc534273677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12"/>
      <w:bookmarkEnd w:id="13"/>
      <w:bookmarkEnd w:id="14"/>
      <w:bookmarkEnd w:id="15"/>
      <w:bookmarkEnd w:id="16"/>
      <w:bookmarkEnd w:id="17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公告，正式授权下述签字人(姓名和职务)代表（供应商名称），提交响应性文件并参加采购。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8" w:name="_Toc504044381"/>
      <w:bookmarkStart w:id="19" w:name="_Toc504573084"/>
      <w:bookmarkStart w:id="20" w:name="_Toc534273678"/>
      <w:bookmarkStart w:id="21" w:name="_Toc504056869"/>
      <w:bookmarkStart w:id="22" w:name="_Toc490133029"/>
      <w:bookmarkStart w:id="23" w:name="_Toc534273801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18"/>
      <w:bookmarkEnd w:id="19"/>
      <w:bookmarkEnd w:id="20"/>
      <w:bookmarkEnd w:id="21"/>
      <w:bookmarkEnd w:id="22"/>
      <w:bookmarkEnd w:id="23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5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24" w:name="_Toc504573085"/>
      <w:bookmarkStart w:id="25" w:name="_Toc504056870"/>
      <w:bookmarkStart w:id="26" w:name="_Toc504044382"/>
      <w:bookmarkStart w:id="27" w:name="_Toc490133030"/>
      <w:bookmarkStart w:id="28" w:name="_Toc534273802"/>
      <w:bookmarkStart w:id="29" w:name="_Toc534273679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24"/>
      <w:bookmarkEnd w:id="25"/>
      <w:bookmarkEnd w:id="26"/>
      <w:bookmarkEnd w:id="27"/>
      <w:bookmarkEnd w:id="28"/>
      <w:bookmarkEnd w:id="29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优质服务基层行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活动标准化操作手册》出版发行招标项目报价单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出版发行</w:t>
            </w:r>
          </w:p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（包括</w:t>
            </w:r>
            <w:r>
              <w:rPr>
                <w:rFonts w:hint="eastAsia" w:hAnsi="微软雅黑" w:eastAsia="微软雅黑"/>
                <w:kern w:val="0"/>
                <w:sz w:val="22"/>
                <w:szCs w:val="22"/>
              </w:rPr>
              <w:t>1200</w:t>
            </w:r>
            <w:r>
              <w:rPr>
                <w:rFonts w:hAnsi="微软雅黑" w:eastAsia="微软雅黑"/>
                <w:kern w:val="0"/>
                <w:sz w:val="22"/>
                <w:szCs w:val="22"/>
              </w:rPr>
              <w:t>册印刷）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3"/>
              <w:spacing w:line="360" w:lineRule="auto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2"/>
              </w:rPr>
            </w:pPr>
            <w:r>
              <w:rPr>
                <w:rFonts w:ascii="Times New Roman" w:hAnsi="微软雅黑" w:eastAsia="微软雅黑"/>
                <w:kern w:val="0"/>
                <w:sz w:val="22"/>
              </w:rPr>
              <w:t>报价包括书号、设计、出版、发行、印刷等全部费用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0" w:name="_Toc490133031"/>
      <w:bookmarkStart w:id="31" w:name="_Toc504044383"/>
      <w:bookmarkStart w:id="32" w:name="_Toc504056871"/>
      <w:bookmarkStart w:id="33" w:name="_Toc504573086"/>
      <w:bookmarkStart w:id="34" w:name="_Toc534273680"/>
      <w:bookmarkStart w:id="35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30"/>
    <w:bookmarkEnd w:id="31"/>
    <w:bookmarkEnd w:id="32"/>
    <w:bookmarkEnd w:id="33"/>
    <w:bookmarkEnd w:id="34"/>
    <w:bookmarkEnd w:id="35"/>
    <w:p>
      <w:pPr>
        <w:pStyle w:val="5"/>
        <w:rPr>
          <w:rFonts w:ascii="宋体" w:hAnsi="宋体" w:cs="宋体"/>
          <w:sz w:val="21"/>
          <w:szCs w:val="21"/>
          <w:lang w:val="zh-CN"/>
        </w:rPr>
      </w:pPr>
      <w:bookmarkStart w:id="36" w:name="_Toc490133034"/>
      <w:bookmarkStart w:id="37" w:name="_Toc504044386"/>
      <w:bookmarkStart w:id="38" w:name="_Toc504056874"/>
      <w:bookmarkStart w:id="39" w:name="_Toc504573089"/>
      <w:bookmarkStart w:id="40" w:name="_Toc534273683"/>
      <w:bookmarkStart w:id="41" w:name="_Toc534273806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6"/>
      <w:bookmarkEnd w:id="37"/>
      <w:bookmarkEnd w:id="38"/>
      <w:bookmarkEnd w:id="39"/>
      <w:bookmarkEnd w:id="40"/>
      <w:bookmarkEnd w:id="41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2"/>
        <w:ind w:firstLine="422"/>
        <w:rPr>
          <w:lang w:val="zh-CN"/>
        </w:rPr>
      </w:pPr>
    </w:p>
    <w:p>
      <w:pPr>
        <w:pStyle w:val="5"/>
        <w:rPr>
          <w:rFonts w:ascii="宋体" w:hAnsi="宋体" w:cs="宋体"/>
          <w:sz w:val="21"/>
          <w:szCs w:val="21"/>
        </w:rPr>
      </w:pPr>
      <w:bookmarkStart w:id="42" w:name="_Toc490133035"/>
      <w:bookmarkStart w:id="43" w:name="_Toc504044387"/>
      <w:bookmarkStart w:id="44" w:name="_Toc504056875"/>
      <w:bookmarkStart w:id="45" w:name="_Toc504573090"/>
      <w:bookmarkStart w:id="46" w:name="_Toc534273684"/>
      <w:bookmarkStart w:id="47" w:name="_Toc534273807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42"/>
      <w:bookmarkEnd w:id="43"/>
      <w:bookmarkEnd w:id="44"/>
      <w:bookmarkEnd w:id="45"/>
      <w:bookmarkEnd w:id="46"/>
      <w:bookmarkEnd w:id="47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</w:pPr>
      <w:r>
        <w:rPr>
          <w:rFonts w:hint="eastAsia"/>
        </w:rPr>
        <w:t>日期：    年   月</w:t>
      </w: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p>
      <w:pPr>
        <w:pStyle w:val="2"/>
        <w:ind w:firstLine="422"/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center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52E36"/>
    <w:multiLevelType w:val="multilevel"/>
    <w:tmpl w:val="0D052E36"/>
    <w:lvl w:ilvl="0" w:tentative="0">
      <w:start w:val="1"/>
      <w:numFmt w:val="decimal"/>
      <w:lvlText w:val="%1、"/>
      <w:lvlJc w:val="left"/>
      <w:pPr>
        <w:ind w:left="454" w:firstLine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A1E32D1"/>
    <w:multiLevelType w:val="multilevel"/>
    <w:tmpl w:val="1A1E32D1"/>
    <w:lvl w:ilvl="0" w:tentative="0">
      <w:start w:val="1"/>
      <w:numFmt w:val="chineseCountingThousand"/>
      <w:pStyle w:val="159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0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1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81CC8"/>
    <w:rsid w:val="00082572"/>
    <w:rsid w:val="00094016"/>
    <w:rsid w:val="000A7429"/>
    <w:rsid w:val="000B1D75"/>
    <w:rsid w:val="000F5534"/>
    <w:rsid w:val="000F5A63"/>
    <w:rsid w:val="00101625"/>
    <w:rsid w:val="00120A1C"/>
    <w:rsid w:val="00131497"/>
    <w:rsid w:val="001455FE"/>
    <w:rsid w:val="0015318A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20A03"/>
    <w:rsid w:val="002244F5"/>
    <w:rsid w:val="002308C2"/>
    <w:rsid w:val="002705B1"/>
    <w:rsid w:val="002956AA"/>
    <w:rsid w:val="002B0F25"/>
    <w:rsid w:val="002C6945"/>
    <w:rsid w:val="002E6049"/>
    <w:rsid w:val="002F205A"/>
    <w:rsid w:val="002F5A99"/>
    <w:rsid w:val="00313036"/>
    <w:rsid w:val="003460EA"/>
    <w:rsid w:val="00371CB6"/>
    <w:rsid w:val="003735A5"/>
    <w:rsid w:val="003928B9"/>
    <w:rsid w:val="00396AF2"/>
    <w:rsid w:val="003A1BB0"/>
    <w:rsid w:val="003B20AD"/>
    <w:rsid w:val="003E1B01"/>
    <w:rsid w:val="003F007B"/>
    <w:rsid w:val="0042157E"/>
    <w:rsid w:val="00444B23"/>
    <w:rsid w:val="00445627"/>
    <w:rsid w:val="00465D67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A089F"/>
    <w:rsid w:val="005A7FD0"/>
    <w:rsid w:val="005B345A"/>
    <w:rsid w:val="005C2541"/>
    <w:rsid w:val="005F4A20"/>
    <w:rsid w:val="00614C1C"/>
    <w:rsid w:val="006272A6"/>
    <w:rsid w:val="00631A7F"/>
    <w:rsid w:val="00634CF7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25A5C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43746"/>
    <w:rsid w:val="00860866"/>
    <w:rsid w:val="00872AC8"/>
    <w:rsid w:val="00885C20"/>
    <w:rsid w:val="008A4358"/>
    <w:rsid w:val="008B141D"/>
    <w:rsid w:val="008B2D65"/>
    <w:rsid w:val="008C0140"/>
    <w:rsid w:val="008D6C75"/>
    <w:rsid w:val="00916615"/>
    <w:rsid w:val="009242DB"/>
    <w:rsid w:val="00924A35"/>
    <w:rsid w:val="00934840"/>
    <w:rsid w:val="00954744"/>
    <w:rsid w:val="00954A81"/>
    <w:rsid w:val="00955F97"/>
    <w:rsid w:val="00957116"/>
    <w:rsid w:val="00961782"/>
    <w:rsid w:val="00970AF8"/>
    <w:rsid w:val="00975ED3"/>
    <w:rsid w:val="00990E54"/>
    <w:rsid w:val="009A0A31"/>
    <w:rsid w:val="009A1E99"/>
    <w:rsid w:val="009B0845"/>
    <w:rsid w:val="009B661D"/>
    <w:rsid w:val="009B7132"/>
    <w:rsid w:val="009C1CEA"/>
    <w:rsid w:val="009C4658"/>
    <w:rsid w:val="009C4A81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320FE"/>
    <w:rsid w:val="00B34A4E"/>
    <w:rsid w:val="00B43115"/>
    <w:rsid w:val="00B566BB"/>
    <w:rsid w:val="00B62433"/>
    <w:rsid w:val="00B73AE7"/>
    <w:rsid w:val="00B76F4B"/>
    <w:rsid w:val="00B8363C"/>
    <w:rsid w:val="00B92CEB"/>
    <w:rsid w:val="00BA1A10"/>
    <w:rsid w:val="00BB680D"/>
    <w:rsid w:val="00BC4976"/>
    <w:rsid w:val="00BE731E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29E7"/>
    <w:rsid w:val="00CD6A1A"/>
    <w:rsid w:val="00CD7089"/>
    <w:rsid w:val="00CE141F"/>
    <w:rsid w:val="00CF683A"/>
    <w:rsid w:val="00D23047"/>
    <w:rsid w:val="00D32FBD"/>
    <w:rsid w:val="00D33608"/>
    <w:rsid w:val="00D43639"/>
    <w:rsid w:val="00D52334"/>
    <w:rsid w:val="00D766ED"/>
    <w:rsid w:val="00D768D6"/>
    <w:rsid w:val="00D84211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E58EA"/>
    <w:rsid w:val="00EF2B20"/>
    <w:rsid w:val="00F303ED"/>
    <w:rsid w:val="00F42D37"/>
    <w:rsid w:val="00F459EA"/>
    <w:rsid w:val="00F632B3"/>
    <w:rsid w:val="00F85E1D"/>
    <w:rsid w:val="00F923EB"/>
    <w:rsid w:val="00FA7CCF"/>
    <w:rsid w:val="00FC2286"/>
    <w:rsid w:val="00FC3672"/>
    <w:rsid w:val="00FC5536"/>
    <w:rsid w:val="00FC65BB"/>
    <w:rsid w:val="00FE1F5D"/>
    <w:rsid w:val="00FE5B82"/>
    <w:rsid w:val="00FE71F5"/>
    <w:rsid w:val="0A452054"/>
    <w:rsid w:val="153B0912"/>
    <w:rsid w:val="30AC43FC"/>
    <w:rsid w:val="38595D70"/>
    <w:rsid w:val="432D5888"/>
    <w:rsid w:val="5353469F"/>
    <w:rsid w:val="5BB64386"/>
    <w:rsid w:val="6CFE2CAC"/>
    <w:rsid w:val="7B3F1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4"/>
    <w:link w:val="58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5">
    <w:name w:val="heading 2"/>
    <w:basedOn w:val="1"/>
    <w:next w:val="1"/>
    <w:link w:val="59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7"/>
    <w:link w:val="91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8">
    <w:name w:val="heading 4"/>
    <w:basedOn w:val="1"/>
    <w:next w:val="7"/>
    <w:link w:val="61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9">
    <w:name w:val="heading 5"/>
    <w:basedOn w:val="1"/>
    <w:next w:val="7"/>
    <w:link w:val="62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10">
    <w:name w:val="heading 6"/>
    <w:basedOn w:val="1"/>
    <w:next w:val="1"/>
    <w:link w:val="63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11">
    <w:name w:val="heading 7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2">
    <w:name w:val="heading 8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link w:val="103"/>
    <w:qFormat/>
    <w:uiPriority w:val="99"/>
    <w:rPr>
      <w:rFonts w:asciiTheme="minorHAnsi" w:hAnsiTheme="minorHAnsi" w:eastAsiaTheme="minorEastAsia"/>
      <w:sz w:val="20"/>
    </w:rPr>
  </w:style>
  <w:style w:type="paragraph" w:styleId="7">
    <w:name w:val="Normal Indent"/>
    <w:basedOn w:val="1"/>
    <w:link w:val="92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4">
    <w:name w:val="List 3"/>
    <w:basedOn w:val="1"/>
    <w:qFormat/>
    <w:uiPriority w:val="99"/>
    <w:pPr>
      <w:ind w:left="1260" w:hanging="420"/>
    </w:pPr>
  </w:style>
  <w:style w:type="paragraph" w:styleId="15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6">
    <w:name w:val="index 8"/>
    <w:basedOn w:val="1"/>
    <w:next w:val="1"/>
    <w:semiHidden/>
    <w:qFormat/>
    <w:uiPriority w:val="99"/>
    <w:pPr>
      <w:ind w:left="2940"/>
    </w:pPr>
  </w:style>
  <w:style w:type="paragraph" w:styleId="17">
    <w:name w:val="index 5"/>
    <w:basedOn w:val="1"/>
    <w:next w:val="1"/>
    <w:semiHidden/>
    <w:qFormat/>
    <w:uiPriority w:val="99"/>
    <w:pPr>
      <w:ind w:left="1680"/>
    </w:pPr>
  </w:style>
  <w:style w:type="paragraph" w:styleId="18">
    <w:name w:val="Document Map"/>
    <w:basedOn w:val="1"/>
    <w:link w:val="101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9">
    <w:name w:val="annotation text"/>
    <w:basedOn w:val="1"/>
    <w:link w:val="124"/>
    <w:unhideWhenUsed/>
    <w:qFormat/>
    <w:uiPriority w:val="0"/>
    <w:pPr>
      <w:jc w:val="left"/>
    </w:pPr>
  </w:style>
  <w:style w:type="paragraph" w:styleId="20">
    <w:name w:val="index 6"/>
    <w:basedOn w:val="1"/>
    <w:next w:val="1"/>
    <w:semiHidden/>
    <w:qFormat/>
    <w:uiPriority w:val="99"/>
    <w:pPr>
      <w:ind w:left="2100"/>
    </w:pPr>
  </w:style>
  <w:style w:type="paragraph" w:styleId="21">
    <w:name w:val="Body Text 3"/>
    <w:basedOn w:val="1"/>
    <w:link w:val="118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2">
    <w:name w:val="Body Text Indent"/>
    <w:basedOn w:val="1"/>
    <w:link w:val="140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8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8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7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1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7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5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4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9"/>
    <w:next w:val="19"/>
    <w:link w:val="125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4"/>
    <w:link w:val="119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character" w:customStyle="1" w:styleId="58">
    <w:name w:val="标题 1 Char"/>
    <w:basedOn w:val="53"/>
    <w:link w:val="3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59">
    <w:name w:val="标题 2 Char"/>
    <w:basedOn w:val="53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0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1">
    <w:name w:val="标题 4 Char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2">
    <w:name w:val="标题 5 Char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3">
    <w:name w:val="标题 6 Char"/>
    <w:basedOn w:val="53"/>
    <w:link w:val="10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4">
    <w:name w:val="标题 7 Char"/>
    <w:basedOn w:val="53"/>
    <w:link w:val="11"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5">
    <w:name w:val="标题 8 Char"/>
    <w:basedOn w:val="53"/>
    <w:link w:val="12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6">
    <w:name w:val="标题 9 Char"/>
    <w:basedOn w:val="53"/>
    <w:link w:val="13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7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8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69">
    <w:name w:val="批注框文本 Char"/>
    <w:semiHidden/>
    <w:qFormat/>
    <w:uiPriority w:val="99"/>
    <w:rPr>
      <w:sz w:val="18"/>
      <w:szCs w:val="18"/>
    </w:rPr>
  </w:style>
  <w:style w:type="character" w:customStyle="1" w:styleId="70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1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正文首行缩进 Char"/>
    <w:basedOn w:val="73"/>
    <w:locked/>
    <w:uiPriority w:val="99"/>
    <w:rPr>
      <w:rFonts w:cs="Times New Roman"/>
      <w:sz w:val="20"/>
      <w:szCs w:val="20"/>
    </w:rPr>
  </w:style>
  <w:style w:type="character" w:customStyle="1" w:styleId="73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5">
    <w:name w:val="二级目录 Char"/>
    <w:link w:val="76"/>
    <w:qFormat/>
    <w:uiPriority w:val="99"/>
    <w:rPr>
      <w:b/>
      <w:sz w:val="30"/>
      <w:szCs w:val="28"/>
    </w:rPr>
  </w:style>
  <w:style w:type="paragraph" w:customStyle="1" w:styleId="76">
    <w:name w:val="二级目录"/>
    <w:next w:val="1"/>
    <w:link w:val="75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7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8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79">
    <w:name w:val="批注文字 Char"/>
    <w:locked/>
    <w:uiPriority w:val="0"/>
    <w:rPr>
      <w:rFonts w:cs="Times New Roman"/>
      <w:sz w:val="20"/>
      <w:szCs w:val="20"/>
    </w:rPr>
  </w:style>
  <w:style w:type="character" w:customStyle="1" w:styleId="80">
    <w:name w:val="正文2 Char"/>
    <w:link w:val="81"/>
    <w:qFormat/>
    <w:uiPriority w:val="0"/>
    <w:rPr>
      <w:sz w:val="24"/>
    </w:rPr>
  </w:style>
  <w:style w:type="paragraph" w:customStyle="1" w:styleId="81">
    <w:name w:val="正文2"/>
    <w:basedOn w:val="1"/>
    <w:link w:val="80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2">
    <w:name w:val="para_small"/>
    <w:qFormat/>
    <w:uiPriority w:val="99"/>
    <w:rPr>
      <w:rFonts w:cs="Times New Roman"/>
    </w:rPr>
  </w:style>
  <w:style w:type="character" w:customStyle="1" w:styleId="83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4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5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7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8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89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0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1">
    <w:name w:val="标题 3 Char1"/>
    <w:link w:val="6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2">
    <w:name w:val="正文缩进 Char"/>
    <w:link w:val="7"/>
    <w:qFormat/>
    <w:locked/>
    <w:uiPriority w:val="0"/>
    <w:rPr>
      <w:rFonts w:eastAsia="宋体" w:cs="Times New Roman"/>
    </w:rPr>
  </w:style>
  <w:style w:type="paragraph" w:customStyle="1" w:styleId="93">
    <w:name w:val="丁华标题1"/>
    <w:basedOn w:val="3"/>
    <w:next w:val="94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4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6">
    <w:name w:val="默认段落字体 Para Char"/>
    <w:basedOn w:val="1"/>
    <w:qFormat/>
    <w:uiPriority w:val="99"/>
    <w:rPr>
      <w:sz w:val="24"/>
      <w:szCs w:val="24"/>
    </w:rPr>
  </w:style>
  <w:style w:type="paragraph" w:customStyle="1" w:styleId="97">
    <w:name w:val="Char Char Char Char"/>
    <w:basedOn w:val="18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8">
    <w:name w:val="日期 Char1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99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1">
    <w:name w:val="文档结构图 Char1"/>
    <w:basedOn w:val="53"/>
    <w:link w:val="1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2">
    <w:name w:val="Char Char Char"/>
    <w:basedOn w:val="18"/>
    <w:qFormat/>
    <w:uiPriority w:val="99"/>
    <w:pPr>
      <w:spacing w:line="436" w:lineRule="exact"/>
    </w:pPr>
    <w:rPr>
      <w:szCs w:val="24"/>
    </w:rPr>
  </w:style>
  <w:style w:type="character" w:customStyle="1" w:styleId="103">
    <w:name w:val="正文文本 Char1"/>
    <w:basedOn w:val="53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4">
    <w:name w:val="Char Char Char Char Char Char Char Char Char Char Char Char Char"/>
    <w:basedOn w:val="18"/>
    <w:qFormat/>
    <w:uiPriority w:val="99"/>
    <w:rPr>
      <w:rFonts w:ascii="Tahoma" w:hAnsi="Tahoma"/>
      <w:sz w:val="24"/>
      <w:szCs w:val="24"/>
    </w:rPr>
  </w:style>
  <w:style w:type="paragraph" w:customStyle="1" w:styleId="10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6">
    <w:name w:val="页眉 Char1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7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8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0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Char Char2 Char Char"/>
    <w:basedOn w:val="18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1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2">
    <w:name w:val="列出段落3"/>
    <w:basedOn w:val="1"/>
    <w:qFormat/>
    <w:uiPriority w:val="34"/>
    <w:pPr>
      <w:ind w:firstLine="420" w:firstLineChars="200"/>
    </w:pPr>
  </w:style>
  <w:style w:type="paragraph" w:customStyle="1" w:styleId="113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4">
    <w:name w:val="页脚 Char1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5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7">
    <w:name w:val="HTML 预设格式 Char1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8">
    <w:name w:val="正文文本 3 Char1"/>
    <w:basedOn w:val="53"/>
    <w:link w:val="2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9">
    <w:name w:val="正文首行缩进 Char1"/>
    <w:basedOn w:val="103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0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1">
    <w:name w:val="批注框文本 Char1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2">
    <w:name w:val="论文正文"/>
    <w:basedOn w:val="30"/>
    <w:qFormat/>
    <w:uiPriority w:val="99"/>
  </w:style>
  <w:style w:type="paragraph" w:customStyle="1" w:styleId="123">
    <w:name w:val="列出段落1"/>
    <w:basedOn w:val="1"/>
    <w:qFormat/>
    <w:uiPriority w:val="34"/>
    <w:pPr>
      <w:ind w:firstLine="420" w:firstLineChars="200"/>
    </w:pPr>
  </w:style>
  <w:style w:type="character" w:customStyle="1" w:styleId="124">
    <w:name w:val="批注文字 Char1"/>
    <w:basedOn w:val="53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5">
    <w:name w:val="批注主题 Char1"/>
    <w:basedOn w:val="124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6">
    <w:name w:val="TOC 标题1"/>
    <w:basedOn w:val="3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7">
    <w:name w:val="正文文本缩进 3 Char1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8">
    <w:name w:val="纯文本 Char2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9">
    <w:name w:val="丁华标题2"/>
    <w:basedOn w:val="5"/>
    <w:next w:val="94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0">
    <w:name w:val="默认段落字体 Para Char Char Char Char Char Char Char"/>
    <w:basedOn w:val="1"/>
    <w:uiPriority w:val="99"/>
  </w:style>
  <w:style w:type="paragraph" w:customStyle="1" w:styleId="131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2">
    <w:name w:val="标题6"/>
    <w:basedOn w:val="9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1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4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5">
    <w:name w:val="正文文本 2 Char1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6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7">
    <w:name w:val="正文文本缩进 2 Char1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0">
    <w:name w:val="正文文本缩进 Char1"/>
    <w:basedOn w:val="53"/>
    <w:link w:val="2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1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2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3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4">
    <w:name w:val="标题 Char1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8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49">
    <w:name w:val="列出段落2"/>
    <w:basedOn w:val="1"/>
    <w:qFormat/>
    <w:uiPriority w:val="34"/>
    <w:pPr>
      <w:ind w:firstLine="420" w:firstLineChars="200"/>
    </w:pPr>
  </w:style>
  <w:style w:type="paragraph" w:customStyle="1" w:styleId="150">
    <w:name w:val="丁华标题3"/>
    <w:basedOn w:val="129"/>
    <w:next w:val="94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1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3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6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7">
    <w:name w:val="样式"/>
    <w:basedOn w:val="1"/>
    <w:next w:val="4"/>
    <w:qFormat/>
    <w:uiPriority w:val="99"/>
    <w:rPr>
      <w:rFonts w:ascii="楷体_GB2312" w:hAnsi="Arial" w:eastAsia="楷体_GB2312"/>
      <w:sz w:val="28"/>
    </w:rPr>
  </w:style>
  <w:style w:type="paragraph" w:customStyle="1" w:styleId="15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59">
    <w:name w:val="一级标题"/>
    <w:basedOn w:val="5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0">
    <w:name w:val="二级标题"/>
    <w:basedOn w:val="6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1">
    <w:name w:val="三级标题"/>
    <w:link w:val="162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2">
    <w:name w:val="三级标题 Char"/>
    <w:basedOn w:val="53"/>
    <w:link w:val="16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3">
    <w:name w:val="正文文本 (2)_"/>
    <w:basedOn w:val="53"/>
    <w:link w:val="164"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4">
    <w:name w:val="正文文本 (2)"/>
    <w:basedOn w:val="1"/>
    <w:link w:val="163"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E3C1D-F45D-4EB2-A766-66F2B1388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531</Words>
  <Characters>3030</Characters>
  <Lines>25</Lines>
  <Paragraphs>7</Paragraphs>
  <TotalTime>257</TotalTime>
  <ScaleCrop>false</ScaleCrop>
  <LinksUpToDate>false</LinksUpToDate>
  <CharactersWithSpaces>3554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2020-10-23T01:55:00Z</dcterms:created>
  <dc:creator>admin</dc:creator>
  <cp:lastModifiedBy>旖旎</cp:lastModifiedBy>
  <cp:lastPrinted>2021-06-28T04:18:00Z</cp:lastPrinted>
  <dcterms:modified xsi:type="dcterms:W3CDTF">2021-07-02T00:44:34Z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E606D457BEFE45A791B5D3AD215B81F6</vt:lpwstr>
  </property>
</Properties>
</file>