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Verdana" w:eastAsia="黑体"/>
          <w:sz w:val="36"/>
          <w:szCs w:val="36"/>
          <w:lang w:val="zh-CN"/>
        </w:rPr>
      </w:pPr>
    </w:p>
    <w:p>
      <w:pPr>
        <w:widowControl/>
        <w:tabs>
          <w:tab w:val="left" w:pos="720"/>
        </w:tabs>
        <w:adjustRightInd w:val="0"/>
        <w:snapToGrid w:val="0"/>
        <w:spacing w:line="400" w:lineRule="exact"/>
        <w:jc w:val="center"/>
        <w:rPr>
          <w:rFonts w:ascii="黑体" w:hAnsi="宋体" w:eastAsia="黑体" w:cs="宋体"/>
          <w:sz w:val="36"/>
          <w:szCs w:val="36"/>
        </w:rPr>
      </w:pPr>
      <w:r>
        <w:rPr>
          <w:rFonts w:hint="eastAsia" w:ascii="黑体" w:hAnsi="宋体" w:eastAsia="黑体" w:cs="宋体"/>
          <w:sz w:val="36"/>
          <w:szCs w:val="36"/>
        </w:rPr>
        <w:t>南京市疾控预防控制中心</w:t>
      </w:r>
      <w:r>
        <w:rPr>
          <w:rFonts w:hint="eastAsia" w:ascii="黑体" w:hAnsi="宋体" w:eastAsia="黑体" w:cs="宋体"/>
          <w:sz w:val="36"/>
          <w:szCs w:val="36"/>
          <w:lang w:eastAsia="zh-CN"/>
        </w:rPr>
        <w:t>冷冻冷藏箱</w:t>
      </w:r>
      <w:r>
        <w:rPr>
          <w:rFonts w:hint="eastAsia" w:ascii="黑体" w:hAnsi="宋体" w:eastAsia="黑体" w:cs="宋体"/>
          <w:sz w:val="36"/>
          <w:szCs w:val="36"/>
        </w:rPr>
        <w:t>采购公告</w:t>
      </w:r>
    </w:p>
    <w:p>
      <w:pPr>
        <w:widowControl/>
        <w:tabs>
          <w:tab w:val="left" w:pos="720"/>
        </w:tabs>
        <w:adjustRightInd w:val="0"/>
        <w:snapToGrid w:val="0"/>
        <w:spacing w:line="400" w:lineRule="exact"/>
        <w:jc w:val="center"/>
        <w:rPr>
          <w:rFonts w:cs="宋体" w:asciiTheme="minorEastAsia" w:hAnsiTheme="minorEastAsia"/>
          <w:b/>
          <w:sz w:val="36"/>
          <w:szCs w:val="36"/>
        </w:rPr>
      </w:pPr>
    </w:p>
    <w:p>
      <w:pPr>
        <w:spacing w:after="120" w:line="360" w:lineRule="auto"/>
        <w:ind w:firstLine="840" w:firstLineChars="400"/>
        <w:rPr>
          <w:rFonts w:asciiTheme="minorEastAsia" w:hAnsiTheme="minorEastAsia"/>
          <w:szCs w:val="21"/>
        </w:rPr>
      </w:pPr>
      <w:r>
        <w:rPr>
          <w:rFonts w:hint="eastAsia" w:asciiTheme="minorEastAsia" w:hAnsiTheme="minorEastAsia"/>
          <w:szCs w:val="21"/>
        </w:rPr>
        <w:t>中心拟采</w:t>
      </w:r>
      <w:r>
        <w:rPr>
          <w:rFonts w:hint="eastAsia" w:asciiTheme="minorEastAsia" w:hAnsiTheme="minorEastAsia"/>
          <w:szCs w:val="21"/>
          <w:lang w:eastAsia="zh-CN"/>
        </w:rPr>
        <w:t>冷冻冷藏箱</w:t>
      </w:r>
      <w:r>
        <w:rPr>
          <w:rFonts w:hint="eastAsia" w:asciiTheme="minorEastAsia" w:hAnsiTheme="minorEastAsia"/>
          <w:szCs w:val="21"/>
        </w:rPr>
        <w:t>总预算：</w:t>
      </w:r>
      <w:r>
        <w:rPr>
          <w:rFonts w:hint="eastAsia" w:asciiTheme="minorEastAsia" w:hAnsiTheme="minorEastAsia"/>
          <w:szCs w:val="21"/>
          <w:lang w:val="en-US" w:eastAsia="zh-CN"/>
        </w:rPr>
        <w:t>73500</w:t>
      </w:r>
      <w:r>
        <w:rPr>
          <w:rFonts w:hint="eastAsia" w:asciiTheme="minorEastAsia" w:hAnsiTheme="minorEastAsia"/>
          <w:szCs w:val="21"/>
        </w:rPr>
        <w:t>元，该项目综合评分法，不接受联合体投标。欢迎符合资格条件的供应商参加。现将仪器设备采购工作等相关事宜，公告如下:</w:t>
      </w:r>
    </w:p>
    <w:p>
      <w:pPr>
        <w:numPr>
          <w:ilvl w:val="0"/>
          <w:numId w:val="1"/>
        </w:numPr>
        <w:spacing w:after="120" w:line="360" w:lineRule="auto"/>
        <w:rPr>
          <w:rFonts w:asciiTheme="minorEastAsia" w:hAnsiTheme="minorEastAsia"/>
          <w:szCs w:val="21"/>
        </w:rPr>
      </w:pPr>
      <w:r>
        <w:rPr>
          <w:rFonts w:hint="eastAsia" w:asciiTheme="minorEastAsia" w:hAnsiTheme="minorEastAsia"/>
          <w:szCs w:val="21"/>
        </w:rPr>
        <w:t>采购单位及采购联系人：</w:t>
      </w:r>
    </w:p>
    <w:p>
      <w:pPr>
        <w:spacing w:after="120" w:line="360" w:lineRule="auto"/>
        <w:ind w:firstLine="840" w:firstLineChars="400"/>
        <w:rPr>
          <w:rFonts w:asciiTheme="minorEastAsia" w:hAnsiTheme="minorEastAsia"/>
          <w:szCs w:val="21"/>
        </w:rPr>
      </w:pPr>
      <w:r>
        <w:rPr>
          <w:rFonts w:hint="eastAsia" w:asciiTheme="minorEastAsia" w:hAnsiTheme="minorEastAsia"/>
          <w:szCs w:val="21"/>
        </w:rPr>
        <w:t>南京市疾病预防控制中心</w:t>
      </w:r>
      <w:r>
        <w:rPr>
          <w:rFonts w:asciiTheme="minorEastAsia" w:hAnsiTheme="minorEastAsia"/>
          <w:szCs w:val="21"/>
        </w:rPr>
        <w:t xml:space="preserve"> </w:t>
      </w:r>
      <w:r>
        <w:rPr>
          <w:rFonts w:hint="eastAsia" w:asciiTheme="minorEastAsia" w:hAnsiTheme="minorEastAsia"/>
          <w:szCs w:val="21"/>
        </w:rPr>
        <w:t>联系人：程工</w:t>
      </w:r>
      <w:r>
        <w:rPr>
          <w:rFonts w:asciiTheme="minorEastAsia" w:hAnsiTheme="minorEastAsia"/>
          <w:szCs w:val="21"/>
        </w:rPr>
        <w:t xml:space="preserve"> </w:t>
      </w:r>
      <w:r>
        <w:rPr>
          <w:rFonts w:hint="eastAsia" w:asciiTheme="minorEastAsia" w:hAnsiTheme="minorEastAsia"/>
          <w:szCs w:val="21"/>
        </w:rPr>
        <w:t xml:space="preserve">  联系电话：</w:t>
      </w:r>
      <w:r>
        <w:rPr>
          <w:rFonts w:asciiTheme="minorEastAsia" w:hAnsiTheme="minorEastAsia"/>
          <w:szCs w:val="21"/>
        </w:rPr>
        <w:t>025-835383</w:t>
      </w:r>
      <w:r>
        <w:rPr>
          <w:rFonts w:hint="eastAsia" w:asciiTheme="minorEastAsia" w:hAnsiTheme="minorEastAsia"/>
          <w:szCs w:val="21"/>
        </w:rPr>
        <w:t>7</w:t>
      </w:r>
      <w:r>
        <w:rPr>
          <w:rFonts w:asciiTheme="minorEastAsia" w:hAnsiTheme="minorEastAsia"/>
          <w:szCs w:val="21"/>
        </w:rPr>
        <w:t>5</w:t>
      </w:r>
      <w:r>
        <w:rPr>
          <w:rFonts w:hint="eastAsia" w:asciiTheme="minorEastAsia" w:hAnsiTheme="minorEastAsia"/>
          <w:szCs w:val="21"/>
        </w:rPr>
        <w:t>。</w:t>
      </w:r>
    </w:p>
    <w:p>
      <w:pPr>
        <w:numPr>
          <w:ilvl w:val="0"/>
          <w:numId w:val="1"/>
        </w:numPr>
        <w:spacing w:after="120" w:line="360" w:lineRule="auto"/>
        <w:rPr>
          <w:rFonts w:asciiTheme="minorEastAsia" w:hAnsiTheme="minorEastAsia"/>
          <w:szCs w:val="21"/>
        </w:rPr>
      </w:pPr>
      <w:r>
        <w:rPr>
          <w:rFonts w:hint="eastAsia" w:asciiTheme="minorEastAsia" w:hAnsiTheme="minorEastAsia"/>
          <w:szCs w:val="21"/>
        </w:rPr>
        <w:t>响应时间、地点及其他要求</w:t>
      </w:r>
    </w:p>
    <w:p>
      <w:pPr>
        <w:numPr>
          <w:ilvl w:val="0"/>
          <w:numId w:val="2"/>
        </w:numPr>
        <w:spacing w:after="120" w:line="360" w:lineRule="auto"/>
        <w:rPr>
          <w:rFonts w:ascii="宋体" w:hAnsi="宋体" w:cs="宋体"/>
          <w:color w:val="000000"/>
          <w:szCs w:val="21"/>
          <w:lang w:val="zh-CN"/>
        </w:rPr>
      </w:pPr>
      <w:r>
        <w:rPr>
          <w:rFonts w:hint="eastAsia" w:asciiTheme="minorEastAsia" w:hAnsiTheme="minorEastAsia"/>
          <w:szCs w:val="21"/>
        </w:rPr>
        <w:t>响应文件份数：纸质版一式</w:t>
      </w:r>
      <w:r>
        <w:rPr>
          <w:rFonts w:hint="eastAsia" w:asciiTheme="minorEastAsia" w:hAnsiTheme="minorEastAsia"/>
          <w:szCs w:val="21"/>
          <w:lang w:eastAsia="zh-CN"/>
        </w:rPr>
        <w:t>叁</w:t>
      </w:r>
      <w:r>
        <w:rPr>
          <w:rFonts w:hint="eastAsia" w:asciiTheme="minorEastAsia" w:hAnsiTheme="minorEastAsia"/>
          <w:szCs w:val="21"/>
        </w:rPr>
        <w:t>份（壹份正本、</w:t>
      </w:r>
      <w:r>
        <w:rPr>
          <w:rFonts w:hint="eastAsia" w:asciiTheme="minorEastAsia" w:hAnsiTheme="minorEastAsia"/>
          <w:szCs w:val="21"/>
          <w:lang w:eastAsia="zh-CN"/>
        </w:rPr>
        <w:t>贰</w:t>
      </w:r>
      <w:r>
        <w:rPr>
          <w:rFonts w:hint="eastAsia" w:asciiTheme="minorEastAsia" w:hAnsiTheme="minorEastAsia"/>
          <w:szCs w:val="21"/>
        </w:rPr>
        <w:t>份副本）每份响应文件须清楚标明“正本”或“副本”字样。一旦正本和副本不符，以正本为准。</w:t>
      </w:r>
      <w:bookmarkStart w:id="0" w:name="_GoBack"/>
      <w:bookmarkEnd w:id="0"/>
    </w:p>
    <w:p>
      <w:pPr>
        <w:numPr>
          <w:ilvl w:val="0"/>
          <w:numId w:val="2"/>
        </w:numPr>
        <w:spacing w:after="120" w:line="360" w:lineRule="auto"/>
        <w:rPr>
          <w:rFonts w:asciiTheme="minorEastAsia" w:hAnsiTheme="minorEastAsia"/>
          <w:szCs w:val="21"/>
          <w:lang w:val="zh-CN"/>
        </w:rPr>
      </w:pPr>
      <w:r>
        <w:rPr>
          <w:rFonts w:hint="eastAsia" w:asciiTheme="minorEastAsia" w:hAnsiTheme="minorEastAsia"/>
          <w:szCs w:val="21"/>
          <w:lang w:val="zh-CN"/>
        </w:rPr>
        <w:t>响应文件地点：南京市疾控中心紫竹林3号</w:t>
      </w:r>
      <w:r>
        <w:rPr>
          <w:rFonts w:hint="eastAsia" w:asciiTheme="minorEastAsia" w:hAnsiTheme="minorEastAsia"/>
          <w:szCs w:val="21"/>
        </w:rPr>
        <w:t>2楼会议室；</w:t>
      </w:r>
    </w:p>
    <w:p>
      <w:pPr>
        <w:numPr>
          <w:ilvl w:val="0"/>
          <w:numId w:val="2"/>
        </w:numPr>
        <w:spacing w:after="120" w:line="360" w:lineRule="auto"/>
        <w:rPr>
          <w:rFonts w:asciiTheme="minorEastAsia" w:hAnsiTheme="minorEastAsia"/>
          <w:szCs w:val="21"/>
          <w:lang w:val="zh-CN"/>
        </w:rPr>
      </w:pPr>
      <w:r>
        <w:rPr>
          <w:rFonts w:hint="eastAsia" w:asciiTheme="minorEastAsia" w:hAnsiTheme="minorEastAsia"/>
          <w:szCs w:val="21"/>
          <w:lang w:val="zh-CN"/>
        </w:rPr>
        <w:t>递交响应文件开始时间：</w:t>
      </w:r>
      <w:r>
        <w:rPr>
          <w:rFonts w:hint="eastAsia" w:asciiTheme="minorEastAsia" w:hAnsiTheme="minorEastAsia"/>
          <w:color w:val="FF0000"/>
          <w:szCs w:val="21"/>
        </w:rPr>
        <w:t>202</w:t>
      </w:r>
      <w:r>
        <w:rPr>
          <w:rFonts w:hint="eastAsia" w:asciiTheme="minorEastAsia" w:hAnsiTheme="minorEastAsia"/>
          <w:color w:val="FF0000"/>
          <w:szCs w:val="21"/>
          <w:lang w:val="en-US" w:eastAsia="zh-CN"/>
        </w:rPr>
        <w:t>1</w:t>
      </w:r>
      <w:r>
        <w:rPr>
          <w:rFonts w:hint="eastAsia" w:asciiTheme="minorEastAsia" w:hAnsiTheme="minorEastAsia"/>
          <w:color w:val="FF0000"/>
          <w:szCs w:val="21"/>
          <w:lang w:val="zh-CN"/>
        </w:rPr>
        <w:t>年</w:t>
      </w:r>
      <w:r>
        <w:rPr>
          <w:rFonts w:hint="eastAsia" w:asciiTheme="minorEastAsia" w:hAnsiTheme="minorEastAsia"/>
          <w:color w:val="FF0000"/>
          <w:szCs w:val="21"/>
          <w:lang w:val="en-US" w:eastAsia="zh-CN"/>
        </w:rPr>
        <w:t xml:space="preserve">4 </w:t>
      </w:r>
      <w:r>
        <w:rPr>
          <w:rFonts w:hint="eastAsia" w:asciiTheme="minorEastAsia" w:hAnsiTheme="minorEastAsia"/>
          <w:color w:val="FF0000"/>
          <w:szCs w:val="21"/>
          <w:lang w:val="zh-CN"/>
        </w:rPr>
        <w:t>月</w:t>
      </w:r>
      <w:r>
        <w:rPr>
          <w:rFonts w:hint="eastAsia" w:asciiTheme="minorEastAsia" w:hAnsiTheme="minorEastAsia"/>
          <w:color w:val="FF0000"/>
          <w:szCs w:val="21"/>
          <w:lang w:val="en-US" w:eastAsia="zh-CN"/>
        </w:rPr>
        <w:t>14</w:t>
      </w:r>
      <w:r>
        <w:rPr>
          <w:rFonts w:hint="eastAsia" w:asciiTheme="minorEastAsia" w:hAnsiTheme="minorEastAsia"/>
          <w:color w:val="FF0000"/>
          <w:szCs w:val="21"/>
          <w:lang w:val="zh-CN"/>
        </w:rPr>
        <w:t>日上午</w:t>
      </w:r>
      <w:r>
        <w:rPr>
          <w:rFonts w:hint="eastAsia" w:asciiTheme="minorEastAsia" w:hAnsiTheme="minorEastAsia"/>
          <w:color w:val="FF0000"/>
          <w:szCs w:val="21"/>
        </w:rPr>
        <w:t xml:space="preserve"> </w:t>
      </w:r>
      <w:r>
        <w:rPr>
          <w:rFonts w:hint="eastAsia" w:asciiTheme="minorEastAsia" w:hAnsiTheme="minorEastAsia"/>
          <w:color w:val="FF0000"/>
          <w:szCs w:val="21"/>
          <w:lang w:val="en-US" w:eastAsia="zh-CN"/>
        </w:rPr>
        <w:t>9</w:t>
      </w:r>
      <w:r>
        <w:rPr>
          <w:rFonts w:hint="eastAsia" w:asciiTheme="minorEastAsia" w:hAnsiTheme="minorEastAsia"/>
          <w:color w:val="FF0000"/>
          <w:szCs w:val="21"/>
        </w:rPr>
        <w:t>：</w:t>
      </w:r>
      <w:r>
        <w:rPr>
          <w:rFonts w:hint="eastAsia" w:asciiTheme="minorEastAsia" w:hAnsiTheme="minorEastAsia"/>
          <w:color w:val="FF0000"/>
          <w:szCs w:val="21"/>
          <w:lang w:val="en-US" w:eastAsia="zh-CN"/>
        </w:rPr>
        <w:t>0</w:t>
      </w:r>
      <w:r>
        <w:rPr>
          <w:rFonts w:hint="eastAsia" w:asciiTheme="minorEastAsia" w:hAnsiTheme="minorEastAsia"/>
          <w:color w:val="FF0000"/>
          <w:szCs w:val="21"/>
        </w:rPr>
        <w:t>0</w:t>
      </w:r>
      <w:r>
        <w:rPr>
          <w:rFonts w:hint="eastAsia" w:asciiTheme="minorEastAsia" w:hAnsiTheme="minorEastAsia"/>
          <w:szCs w:val="21"/>
        </w:rPr>
        <w:t>（北京时间）；</w:t>
      </w:r>
    </w:p>
    <w:p>
      <w:pPr>
        <w:numPr>
          <w:ilvl w:val="0"/>
          <w:numId w:val="2"/>
        </w:numPr>
        <w:spacing w:after="120" w:line="360" w:lineRule="auto"/>
        <w:rPr>
          <w:rFonts w:asciiTheme="minorEastAsia" w:hAnsiTheme="minorEastAsia"/>
          <w:szCs w:val="21"/>
          <w:lang w:val="zh-CN"/>
        </w:rPr>
      </w:pPr>
      <w:r>
        <w:rPr>
          <w:rFonts w:hint="eastAsia" w:asciiTheme="minorEastAsia" w:hAnsiTheme="minorEastAsia"/>
          <w:szCs w:val="21"/>
          <w:lang w:val="zh-CN"/>
        </w:rPr>
        <w:t>递交响应文件截止时间：</w:t>
      </w:r>
      <w:r>
        <w:rPr>
          <w:rFonts w:hint="eastAsia" w:asciiTheme="minorEastAsia" w:hAnsiTheme="minorEastAsia"/>
          <w:color w:val="FF0000"/>
          <w:szCs w:val="21"/>
          <w:lang w:val="zh-CN"/>
        </w:rPr>
        <w:t>20</w:t>
      </w:r>
      <w:r>
        <w:rPr>
          <w:rFonts w:hint="eastAsia" w:asciiTheme="minorEastAsia" w:hAnsiTheme="minorEastAsia"/>
          <w:color w:val="FF0000"/>
          <w:szCs w:val="21"/>
        </w:rPr>
        <w:t>2</w:t>
      </w:r>
      <w:r>
        <w:rPr>
          <w:rFonts w:hint="eastAsia" w:asciiTheme="minorEastAsia" w:hAnsiTheme="minorEastAsia"/>
          <w:color w:val="FF0000"/>
          <w:szCs w:val="21"/>
          <w:lang w:val="en-US" w:eastAsia="zh-CN"/>
        </w:rPr>
        <w:t>1</w:t>
      </w:r>
      <w:r>
        <w:rPr>
          <w:rFonts w:hint="eastAsia" w:asciiTheme="minorEastAsia" w:hAnsiTheme="minorEastAsia"/>
          <w:color w:val="FF0000"/>
          <w:szCs w:val="21"/>
          <w:lang w:val="zh-CN"/>
        </w:rPr>
        <w:t>年</w:t>
      </w:r>
      <w:r>
        <w:rPr>
          <w:rFonts w:hint="eastAsia" w:asciiTheme="minorEastAsia" w:hAnsiTheme="minorEastAsia"/>
          <w:color w:val="FF0000"/>
          <w:szCs w:val="21"/>
          <w:lang w:val="en-US" w:eastAsia="zh-CN"/>
        </w:rPr>
        <w:t xml:space="preserve">4 </w:t>
      </w:r>
      <w:r>
        <w:rPr>
          <w:rFonts w:hint="eastAsia" w:asciiTheme="minorEastAsia" w:hAnsiTheme="minorEastAsia"/>
          <w:color w:val="FF0000"/>
          <w:szCs w:val="21"/>
          <w:lang w:val="zh-CN"/>
        </w:rPr>
        <w:t>月</w:t>
      </w:r>
      <w:r>
        <w:rPr>
          <w:rFonts w:hint="eastAsia" w:asciiTheme="minorEastAsia" w:hAnsiTheme="minorEastAsia"/>
          <w:color w:val="FF0000"/>
          <w:szCs w:val="21"/>
          <w:lang w:val="en-US" w:eastAsia="zh-CN"/>
        </w:rPr>
        <w:t>14</w:t>
      </w:r>
      <w:r>
        <w:rPr>
          <w:rFonts w:hint="eastAsia" w:asciiTheme="minorEastAsia" w:hAnsiTheme="minorEastAsia"/>
          <w:color w:val="FF0000"/>
          <w:szCs w:val="21"/>
          <w:lang w:val="zh-CN"/>
        </w:rPr>
        <w:t xml:space="preserve"> 日上</w:t>
      </w:r>
      <w:r>
        <w:rPr>
          <w:rFonts w:hint="eastAsia" w:asciiTheme="minorEastAsia" w:hAnsiTheme="minorEastAsia"/>
          <w:color w:val="FF0000"/>
          <w:szCs w:val="21"/>
        </w:rPr>
        <w:t>午 9：29</w:t>
      </w:r>
      <w:r>
        <w:rPr>
          <w:rFonts w:hint="eastAsia" w:asciiTheme="minorEastAsia" w:hAnsiTheme="minorEastAsia"/>
          <w:szCs w:val="21"/>
        </w:rPr>
        <w:t>（北京时间）</w:t>
      </w:r>
      <w:r>
        <w:rPr>
          <w:rFonts w:hint="eastAsia" w:asciiTheme="minorEastAsia" w:hAnsiTheme="minorEastAsia"/>
          <w:szCs w:val="21"/>
          <w:lang w:val="zh-CN"/>
        </w:rPr>
        <w:t>；</w:t>
      </w:r>
    </w:p>
    <w:p>
      <w:pPr>
        <w:widowControl/>
        <w:shd w:val="clear" w:color="auto" w:fill="FFFFFF"/>
        <w:spacing w:after="120" w:line="360" w:lineRule="auto"/>
        <w:ind w:firstLine="412"/>
        <w:rPr>
          <w:rFonts w:ascii="宋体" w:hAnsi="宋体" w:cs="宋体"/>
          <w:b/>
          <w:kern w:val="0"/>
          <w:szCs w:val="21"/>
        </w:rPr>
      </w:pPr>
      <w:r>
        <w:rPr>
          <w:rFonts w:hint="eastAsia" w:ascii="宋体" w:hAnsi="宋体" w:cs="宋体"/>
          <w:b/>
          <w:kern w:val="0"/>
          <w:szCs w:val="21"/>
        </w:rPr>
        <w:t>响应文件所报的响应价格不得超过预算价，超过预算价的按无效投标处理。</w:t>
      </w:r>
    </w:p>
    <w:p>
      <w:pPr>
        <w:numPr>
          <w:ilvl w:val="0"/>
          <w:numId w:val="1"/>
        </w:numPr>
        <w:spacing w:after="120" w:line="360" w:lineRule="auto"/>
        <w:rPr>
          <w:rFonts w:asciiTheme="minorEastAsia" w:hAnsiTheme="minorEastAsia"/>
          <w:szCs w:val="21"/>
        </w:rPr>
      </w:pPr>
      <w:r>
        <w:rPr>
          <w:rFonts w:hint="eastAsia" w:asciiTheme="minorEastAsia" w:hAnsiTheme="minorEastAsia"/>
          <w:szCs w:val="21"/>
        </w:rPr>
        <w:t>开标及评标时间、地点及其他要求：</w:t>
      </w:r>
    </w:p>
    <w:p>
      <w:pPr>
        <w:spacing w:after="120" w:line="360" w:lineRule="auto"/>
        <w:ind w:firstLine="420" w:firstLineChars="200"/>
        <w:rPr>
          <w:rFonts w:asciiTheme="minorEastAsia" w:hAnsiTheme="minorEastAsia"/>
          <w:szCs w:val="21"/>
        </w:rPr>
      </w:pPr>
      <w:r>
        <w:rPr>
          <w:rFonts w:hint="eastAsia" w:asciiTheme="minorEastAsia" w:hAnsiTheme="minorEastAsia"/>
          <w:szCs w:val="21"/>
        </w:rPr>
        <w:t>（</w:t>
      </w:r>
      <w:r>
        <w:rPr>
          <w:rFonts w:asciiTheme="minorEastAsia" w:hAnsiTheme="minorEastAsia"/>
          <w:szCs w:val="21"/>
        </w:rPr>
        <w:t>1</w:t>
      </w:r>
      <w:r>
        <w:rPr>
          <w:rFonts w:hint="eastAsia" w:asciiTheme="minorEastAsia" w:hAnsiTheme="minorEastAsia"/>
          <w:szCs w:val="21"/>
        </w:rPr>
        <w:t>）</w:t>
      </w:r>
      <w:r>
        <w:rPr>
          <w:rFonts w:asciiTheme="minorEastAsia" w:hAnsiTheme="minorEastAsia"/>
          <w:color w:val="FF0000"/>
          <w:szCs w:val="21"/>
        </w:rPr>
        <w:t>20</w:t>
      </w:r>
      <w:r>
        <w:rPr>
          <w:rFonts w:hint="eastAsia" w:asciiTheme="minorEastAsia" w:hAnsiTheme="minorEastAsia"/>
          <w:color w:val="FF0000"/>
          <w:szCs w:val="21"/>
        </w:rPr>
        <w:t>2</w:t>
      </w:r>
      <w:r>
        <w:rPr>
          <w:rFonts w:hint="eastAsia" w:asciiTheme="minorEastAsia" w:hAnsiTheme="minorEastAsia"/>
          <w:color w:val="FF0000"/>
          <w:szCs w:val="21"/>
          <w:lang w:val="en-US" w:eastAsia="zh-CN"/>
        </w:rPr>
        <w:t>1</w:t>
      </w:r>
      <w:r>
        <w:rPr>
          <w:rFonts w:hint="eastAsia" w:asciiTheme="minorEastAsia" w:hAnsiTheme="minorEastAsia"/>
          <w:color w:val="FF0000"/>
          <w:szCs w:val="21"/>
        </w:rPr>
        <w:t>年</w:t>
      </w:r>
      <w:r>
        <w:rPr>
          <w:rFonts w:hint="eastAsia" w:asciiTheme="minorEastAsia" w:hAnsiTheme="minorEastAsia"/>
          <w:color w:val="FF0000"/>
          <w:szCs w:val="21"/>
          <w:lang w:val="en-US" w:eastAsia="zh-CN"/>
        </w:rPr>
        <w:t xml:space="preserve">4 </w:t>
      </w:r>
      <w:r>
        <w:rPr>
          <w:rFonts w:hint="eastAsia" w:asciiTheme="minorEastAsia" w:hAnsiTheme="minorEastAsia"/>
          <w:color w:val="FF0000"/>
          <w:szCs w:val="21"/>
        </w:rPr>
        <w:t>月</w:t>
      </w:r>
      <w:r>
        <w:rPr>
          <w:rFonts w:hint="eastAsia" w:asciiTheme="minorEastAsia" w:hAnsiTheme="minorEastAsia"/>
          <w:color w:val="FF0000"/>
          <w:szCs w:val="21"/>
          <w:lang w:val="en-US" w:eastAsia="zh-CN"/>
        </w:rPr>
        <w:t xml:space="preserve">14 </w:t>
      </w:r>
      <w:r>
        <w:rPr>
          <w:rFonts w:hint="eastAsia" w:asciiTheme="minorEastAsia" w:hAnsiTheme="minorEastAsia"/>
          <w:color w:val="FF0000"/>
          <w:szCs w:val="21"/>
        </w:rPr>
        <w:t>日</w:t>
      </w:r>
      <w:r>
        <w:rPr>
          <w:rFonts w:asciiTheme="minorEastAsia" w:hAnsiTheme="minorEastAsia"/>
          <w:color w:val="FF0000"/>
          <w:szCs w:val="21"/>
        </w:rPr>
        <w:t xml:space="preserve"> </w:t>
      </w:r>
      <w:r>
        <w:rPr>
          <w:rFonts w:hint="eastAsia" w:asciiTheme="minorEastAsia" w:hAnsiTheme="minorEastAsia"/>
          <w:color w:val="FF0000"/>
          <w:szCs w:val="21"/>
        </w:rPr>
        <w:t>上午</w:t>
      </w:r>
      <w:r>
        <w:rPr>
          <w:rFonts w:asciiTheme="minorEastAsia" w:hAnsiTheme="minorEastAsia"/>
          <w:color w:val="FF0000"/>
          <w:szCs w:val="21"/>
        </w:rPr>
        <w:t>9</w:t>
      </w:r>
      <w:r>
        <w:rPr>
          <w:rFonts w:hint="eastAsia" w:asciiTheme="minorEastAsia" w:hAnsiTheme="minorEastAsia"/>
          <w:color w:val="FF0000"/>
          <w:szCs w:val="21"/>
        </w:rPr>
        <w:t>：3</w:t>
      </w:r>
      <w:r>
        <w:rPr>
          <w:rFonts w:asciiTheme="minorEastAsia" w:hAnsiTheme="minorEastAsia"/>
          <w:color w:val="FF0000"/>
          <w:szCs w:val="21"/>
        </w:rPr>
        <w:t>0</w:t>
      </w:r>
      <w:r>
        <w:rPr>
          <w:rFonts w:hint="eastAsia" w:asciiTheme="minorEastAsia" w:hAnsiTheme="minorEastAsia"/>
          <w:szCs w:val="21"/>
        </w:rPr>
        <w:t>南京市疾病预防控制中心（紫竹林3号）2楼会议室。</w:t>
      </w:r>
    </w:p>
    <w:p>
      <w:pPr>
        <w:spacing w:after="120" w:line="360" w:lineRule="auto"/>
        <w:ind w:firstLine="420" w:firstLineChars="200"/>
        <w:rPr>
          <w:rFonts w:asciiTheme="minorEastAsia" w:hAnsiTheme="minorEastAsia"/>
          <w:szCs w:val="21"/>
        </w:rPr>
      </w:pPr>
      <w:r>
        <w:rPr>
          <w:rFonts w:hint="eastAsia" w:asciiTheme="minorEastAsia" w:hAnsiTheme="minorEastAsia"/>
          <w:szCs w:val="21"/>
        </w:rPr>
        <w:t>（</w:t>
      </w:r>
      <w:r>
        <w:rPr>
          <w:rFonts w:asciiTheme="minorEastAsia" w:hAnsiTheme="minorEastAsia"/>
          <w:szCs w:val="21"/>
        </w:rPr>
        <w:t>2</w:t>
      </w:r>
      <w:r>
        <w:rPr>
          <w:rFonts w:hint="eastAsia" w:asciiTheme="minorEastAsia" w:hAnsiTheme="minorEastAsia"/>
          <w:szCs w:val="21"/>
        </w:rPr>
        <w:t>）参与者将响应文件以书面密封形式（加盖骑缝章）送达我中心。(未密封、未加盖骑缝章将不得参与本次采购活动)</w:t>
      </w:r>
    </w:p>
    <w:p>
      <w:pPr>
        <w:spacing w:after="120" w:line="360" w:lineRule="auto"/>
        <w:ind w:firstLine="420" w:firstLineChars="200"/>
        <w:rPr>
          <w:rFonts w:asciiTheme="minorEastAsia" w:hAnsiTheme="minorEastAsia"/>
          <w:szCs w:val="21"/>
        </w:rPr>
      </w:pPr>
      <w:r>
        <w:rPr>
          <w:rFonts w:hint="eastAsia" w:asciiTheme="minorEastAsia" w:hAnsiTheme="minorEastAsia"/>
          <w:szCs w:val="21"/>
        </w:rPr>
        <w:t>（</w:t>
      </w:r>
      <w:r>
        <w:rPr>
          <w:rFonts w:asciiTheme="minorEastAsia" w:hAnsiTheme="minorEastAsia"/>
          <w:szCs w:val="21"/>
        </w:rPr>
        <w:t>3</w:t>
      </w:r>
      <w:r>
        <w:rPr>
          <w:rFonts w:hint="eastAsia" w:asciiTheme="minorEastAsia" w:hAnsiTheme="minorEastAsia"/>
          <w:szCs w:val="21"/>
        </w:rPr>
        <w:t>）我中心开标前（不得拆标）。评审小组将根据对供应商资质要求进行审核。</w:t>
      </w:r>
    </w:p>
    <w:p>
      <w:pPr>
        <w:numPr>
          <w:ilvl w:val="0"/>
          <w:numId w:val="1"/>
        </w:numPr>
        <w:spacing w:after="120" w:line="360" w:lineRule="auto"/>
        <w:rPr>
          <w:rFonts w:asciiTheme="minorEastAsia" w:hAnsiTheme="minorEastAsia"/>
          <w:szCs w:val="21"/>
        </w:rPr>
      </w:pPr>
      <w:r>
        <w:rPr>
          <w:rFonts w:hint="eastAsia" w:asciiTheme="minorEastAsia" w:hAnsiTheme="minorEastAsia"/>
          <w:szCs w:val="21"/>
          <w:lang w:val="zh-CN"/>
        </w:rPr>
        <w:t>供应商应具备下列资格条件,并提供证明材料(包括但不限于):</w:t>
      </w:r>
    </w:p>
    <w:p>
      <w:pPr>
        <w:numPr>
          <w:ilvl w:val="0"/>
          <w:numId w:val="3"/>
        </w:numPr>
        <w:spacing w:after="120" w:line="360" w:lineRule="auto"/>
        <w:ind w:left="420" w:firstLine="119" w:firstLineChars="57"/>
        <w:rPr>
          <w:rFonts w:asciiTheme="minorEastAsia" w:hAnsiTheme="minorEastAsia"/>
          <w:szCs w:val="21"/>
        </w:rPr>
      </w:pPr>
      <w:r>
        <w:rPr>
          <w:rFonts w:hint="eastAsia" w:asciiTheme="minorEastAsia" w:hAnsiTheme="minorEastAsia"/>
          <w:szCs w:val="21"/>
        </w:rPr>
        <w:t>在中华人民共和国境内注册，具有独立法人资格，符合《中华人民共和国政府采购法》第二十二条的规定，且符合、承认并承诺履行本采购文件各项规定。</w:t>
      </w:r>
    </w:p>
    <w:p>
      <w:pPr>
        <w:pageBreakBefore w:val="0"/>
        <w:kinsoku/>
        <w:wordWrap/>
        <w:overflowPunct/>
        <w:topLinePunct w:val="0"/>
        <w:autoSpaceDE/>
        <w:autoSpaceDN/>
        <w:bidi w:val="0"/>
        <w:adjustRightInd/>
        <w:snapToGrid/>
        <w:spacing w:line="360" w:lineRule="auto"/>
        <w:ind w:firstLine="632" w:firstLineChars="301"/>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（1</w:t>
      </w:r>
      <w:r>
        <w:rPr>
          <w:rFonts w:hint="eastAsia" w:asciiTheme="majorEastAsia" w:hAnsiTheme="majorEastAsia" w:eastAsiaTheme="majorEastAsia" w:cstheme="majorEastAsia"/>
          <w:bCs/>
          <w:sz w:val="21"/>
          <w:szCs w:val="21"/>
          <w:lang w:val="en-US" w:eastAsia="zh-CN"/>
        </w:rPr>
        <w:t>.1</w:t>
      </w:r>
      <w:r>
        <w:rPr>
          <w:rFonts w:hint="eastAsia" w:asciiTheme="majorEastAsia" w:hAnsiTheme="majorEastAsia" w:eastAsiaTheme="majorEastAsia" w:cstheme="majorEastAsia"/>
          <w:bCs/>
          <w:sz w:val="21"/>
          <w:szCs w:val="21"/>
        </w:rPr>
        <w:t xml:space="preserve">）具有独立承担民事责任的能力（提供法人或者其他组织的营业执照；供应商为自然人的，提供其身份证）； </w:t>
      </w:r>
    </w:p>
    <w:p>
      <w:pPr>
        <w:pageBreakBefore w:val="0"/>
        <w:kinsoku/>
        <w:wordWrap/>
        <w:overflowPunct/>
        <w:topLinePunct w:val="0"/>
        <w:autoSpaceDE/>
        <w:autoSpaceDN/>
        <w:bidi w:val="0"/>
        <w:adjustRightInd/>
        <w:snapToGrid/>
        <w:spacing w:line="360" w:lineRule="auto"/>
        <w:ind w:firstLine="632" w:firstLineChars="301"/>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w:t>
      </w:r>
      <w:r>
        <w:rPr>
          <w:rFonts w:hint="eastAsia" w:asciiTheme="majorEastAsia" w:hAnsiTheme="majorEastAsia" w:eastAsiaTheme="majorEastAsia" w:cstheme="majorEastAsia"/>
          <w:bCs/>
          <w:sz w:val="21"/>
          <w:szCs w:val="21"/>
          <w:lang w:val="en-US" w:eastAsia="zh-CN"/>
        </w:rPr>
        <w:t>1.</w:t>
      </w:r>
      <w:r>
        <w:rPr>
          <w:rFonts w:hint="eastAsia" w:asciiTheme="majorEastAsia" w:hAnsiTheme="majorEastAsia" w:eastAsiaTheme="majorEastAsia" w:cstheme="majorEastAsia"/>
          <w:bCs/>
          <w:sz w:val="21"/>
          <w:szCs w:val="21"/>
        </w:rPr>
        <w:t>2）具有良好的商业信誉和健全的财务会计制度（提供</w:t>
      </w:r>
      <w:r>
        <w:rPr>
          <w:rFonts w:hint="eastAsia" w:asciiTheme="majorEastAsia" w:hAnsiTheme="majorEastAsia" w:eastAsiaTheme="majorEastAsia" w:cstheme="majorEastAsia"/>
          <w:bCs/>
          <w:sz w:val="21"/>
          <w:szCs w:val="21"/>
          <w:u w:val="single"/>
        </w:rPr>
        <w:t>2019</w:t>
      </w:r>
      <w:r>
        <w:rPr>
          <w:rFonts w:hint="eastAsia" w:asciiTheme="majorEastAsia" w:hAnsiTheme="majorEastAsia" w:eastAsiaTheme="majorEastAsia" w:cstheme="majorEastAsia"/>
          <w:bCs/>
          <w:sz w:val="21"/>
          <w:szCs w:val="21"/>
        </w:rPr>
        <w:t>年度的财务报告，或投标截止时间前六个月内银行出具的资信证明，或财政部门认可的政府采购专业担保机构出具的投标担保函）；</w:t>
      </w:r>
    </w:p>
    <w:p>
      <w:pPr>
        <w:pageBreakBefore w:val="0"/>
        <w:kinsoku/>
        <w:wordWrap/>
        <w:overflowPunct/>
        <w:topLinePunct w:val="0"/>
        <w:autoSpaceDE/>
        <w:autoSpaceDN/>
        <w:bidi w:val="0"/>
        <w:adjustRightInd/>
        <w:snapToGrid/>
        <w:spacing w:line="360" w:lineRule="auto"/>
        <w:ind w:firstLine="424" w:firstLineChars="202"/>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w:t>
      </w:r>
      <w:r>
        <w:rPr>
          <w:rFonts w:hint="eastAsia" w:asciiTheme="majorEastAsia" w:hAnsiTheme="majorEastAsia" w:eastAsiaTheme="majorEastAsia" w:cstheme="majorEastAsia"/>
          <w:bCs/>
          <w:sz w:val="21"/>
          <w:szCs w:val="21"/>
          <w:lang w:val="en-US" w:eastAsia="zh-CN"/>
        </w:rPr>
        <w:t>1.</w:t>
      </w:r>
      <w:r>
        <w:rPr>
          <w:rFonts w:hint="eastAsia" w:asciiTheme="majorEastAsia" w:hAnsiTheme="majorEastAsia" w:eastAsiaTheme="majorEastAsia" w:cstheme="majorEastAsia"/>
          <w:bCs/>
          <w:sz w:val="21"/>
          <w:szCs w:val="21"/>
        </w:rPr>
        <w:t>3）具有履行合同所必需的设备和专业技术能力（供应商根据履行采购项目合同需要，提供履行合同所必需的设备和专业技术能力的证明材料）；</w:t>
      </w:r>
    </w:p>
    <w:p>
      <w:pPr>
        <w:pageBreakBefore w:val="0"/>
        <w:kinsoku/>
        <w:wordWrap/>
        <w:overflowPunct/>
        <w:topLinePunct w:val="0"/>
        <w:autoSpaceDE/>
        <w:autoSpaceDN/>
        <w:bidi w:val="0"/>
        <w:adjustRightInd/>
        <w:snapToGrid/>
        <w:spacing w:line="360" w:lineRule="auto"/>
        <w:ind w:firstLine="424" w:firstLineChars="202"/>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w:t>
      </w:r>
      <w:r>
        <w:rPr>
          <w:rFonts w:hint="eastAsia" w:asciiTheme="majorEastAsia" w:hAnsiTheme="majorEastAsia" w:eastAsiaTheme="majorEastAsia" w:cstheme="majorEastAsia"/>
          <w:bCs/>
          <w:sz w:val="21"/>
          <w:szCs w:val="21"/>
          <w:lang w:val="en-US" w:eastAsia="zh-CN"/>
        </w:rPr>
        <w:t>1.</w:t>
      </w:r>
      <w:r>
        <w:rPr>
          <w:rFonts w:hint="eastAsia" w:asciiTheme="majorEastAsia" w:hAnsiTheme="majorEastAsia" w:eastAsiaTheme="majorEastAsia" w:cstheme="majorEastAsia"/>
          <w:bCs/>
          <w:sz w:val="21"/>
          <w:szCs w:val="21"/>
        </w:rPr>
        <w:t>4）有依法缴纳税收和社会保障资金的良好记录（提供参加本次政府采购活动前半年内至少一个月缴纳增值税，或营业税，或企业所得税的凭据；并提供缴纳社会保险的凭据（专用收据或社会保险缴纳清单））；</w:t>
      </w:r>
    </w:p>
    <w:p>
      <w:pPr>
        <w:pageBreakBefore w:val="0"/>
        <w:kinsoku/>
        <w:wordWrap/>
        <w:overflowPunct/>
        <w:topLinePunct w:val="0"/>
        <w:autoSpaceDE/>
        <w:autoSpaceDN/>
        <w:bidi w:val="0"/>
        <w:adjustRightInd/>
        <w:snapToGrid/>
        <w:spacing w:line="360" w:lineRule="auto"/>
        <w:ind w:firstLine="424" w:firstLineChars="202"/>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w:t>
      </w:r>
      <w:r>
        <w:rPr>
          <w:rFonts w:hint="eastAsia" w:asciiTheme="majorEastAsia" w:hAnsiTheme="majorEastAsia" w:eastAsiaTheme="majorEastAsia" w:cstheme="majorEastAsia"/>
          <w:bCs/>
          <w:sz w:val="21"/>
          <w:szCs w:val="21"/>
          <w:lang w:val="en-US" w:eastAsia="zh-CN"/>
        </w:rPr>
        <w:t>1.</w:t>
      </w:r>
      <w:r>
        <w:rPr>
          <w:rFonts w:hint="eastAsia" w:asciiTheme="majorEastAsia" w:hAnsiTheme="majorEastAsia" w:eastAsiaTheme="majorEastAsia" w:cstheme="majorEastAsia"/>
          <w:bCs/>
          <w:sz w:val="21"/>
          <w:szCs w:val="21"/>
        </w:rPr>
        <w:t>5）参加政府采购活动前三年内，在经营活动中没有重大违法记录（提供承诺书）；</w:t>
      </w:r>
    </w:p>
    <w:p>
      <w:pPr>
        <w:pageBreakBefore w:val="0"/>
        <w:kinsoku/>
        <w:wordWrap/>
        <w:overflowPunct/>
        <w:topLinePunct w:val="0"/>
        <w:autoSpaceDE/>
        <w:autoSpaceDN/>
        <w:bidi w:val="0"/>
        <w:adjustRightInd/>
        <w:snapToGrid/>
        <w:spacing w:line="360" w:lineRule="auto"/>
        <w:ind w:firstLine="424" w:firstLineChars="202"/>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w:t>
      </w:r>
      <w:r>
        <w:rPr>
          <w:rFonts w:hint="eastAsia" w:asciiTheme="majorEastAsia" w:hAnsiTheme="majorEastAsia" w:eastAsiaTheme="majorEastAsia" w:cstheme="majorEastAsia"/>
          <w:bCs/>
          <w:sz w:val="21"/>
          <w:szCs w:val="21"/>
          <w:lang w:val="en-US" w:eastAsia="zh-CN"/>
        </w:rPr>
        <w:t>1.6</w:t>
      </w:r>
      <w:r>
        <w:rPr>
          <w:rFonts w:hint="eastAsia" w:asciiTheme="majorEastAsia" w:hAnsiTheme="majorEastAsia" w:eastAsiaTheme="majorEastAsia" w:cstheme="majorEastAsia"/>
          <w:bCs/>
          <w:sz w:val="21"/>
          <w:szCs w:val="21"/>
        </w:rPr>
        <w:t>）法律、行政法规规定的其他条件：无</w:t>
      </w:r>
    </w:p>
    <w:p>
      <w:pPr>
        <w:pStyle w:val="12"/>
      </w:pPr>
    </w:p>
    <w:p>
      <w:pPr>
        <w:widowControl/>
        <w:shd w:val="clear" w:color="auto" w:fill="FFFFFF" w:themeFill="background1"/>
        <w:spacing w:line="360" w:lineRule="auto"/>
        <w:ind w:firstLine="370"/>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lang w:val="en-US" w:eastAsia="zh-CN"/>
        </w:rPr>
        <w:t>(2)</w:t>
      </w:r>
      <w:r>
        <w:rPr>
          <w:rFonts w:hint="eastAsia" w:asciiTheme="majorEastAsia" w:hAnsiTheme="majorEastAsia" w:eastAsiaTheme="majorEastAsia" w:cstheme="majorEastAsia"/>
          <w:b/>
          <w:sz w:val="21"/>
          <w:szCs w:val="21"/>
        </w:rPr>
        <w:t>采购人根据采购项目的特殊要求规定的特定条件，并提供符合特殊要求的证明材料或者情况说明：</w:t>
      </w:r>
    </w:p>
    <w:p>
      <w:pPr>
        <w:pageBreakBefore w:val="0"/>
        <w:kinsoku/>
        <w:wordWrap/>
        <w:overflowPunct/>
        <w:topLinePunct w:val="0"/>
        <w:autoSpaceDE/>
        <w:autoSpaceDN/>
        <w:bidi w:val="0"/>
        <w:adjustRightInd/>
        <w:snapToGrid/>
        <w:spacing w:line="360" w:lineRule="auto"/>
        <w:ind w:firstLine="424" w:firstLineChars="202"/>
        <w:textAlignment w:val="auto"/>
        <w:rPr>
          <w:rFonts w:hint="eastAsia" w:asciiTheme="majorEastAsia" w:hAnsiTheme="majorEastAsia" w:eastAsiaTheme="majorEastAsia" w:cstheme="majorEastAsia"/>
          <w:bCs/>
          <w:sz w:val="21"/>
          <w:szCs w:val="21"/>
          <w:lang w:eastAsia="zh-CN"/>
        </w:rPr>
      </w:pPr>
      <w:r>
        <w:rPr>
          <w:rFonts w:hint="eastAsia" w:asciiTheme="majorEastAsia" w:hAnsiTheme="majorEastAsia" w:eastAsiaTheme="majorEastAsia" w:cstheme="majorEastAsia"/>
          <w:bCs/>
          <w:sz w:val="21"/>
          <w:szCs w:val="21"/>
          <w:lang w:val="en-US" w:eastAsia="zh-CN"/>
        </w:rPr>
        <w:t>(2.1)</w:t>
      </w:r>
      <w:r>
        <w:rPr>
          <w:rFonts w:hint="eastAsia" w:asciiTheme="majorEastAsia" w:hAnsiTheme="majorEastAsia" w:eastAsiaTheme="majorEastAsia" w:cstheme="majorEastAsia"/>
          <w:bCs/>
          <w:sz w:val="21"/>
          <w:szCs w:val="21"/>
        </w:rPr>
        <w:t>国家食品药品监督管理部门核发的《医疗器械生产企业许可证》</w:t>
      </w:r>
      <w:r>
        <w:rPr>
          <w:rFonts w:hint="eastAsia" w:asciiTheme="majorEastAsia" w:hAnsiTheme="majorEastAsia" w:eastAsiaTheme="majorEastAsia" w:cstheme="majorEastAsia"/>
          <w:bCs/>
          <w:sz w:val="21"/>
          <w:szCs w:val="21"/>
          <w:lang w:eastAsia="zh-CN"/>
        </w:rPr>
        <w:t>。</w:t>
      </w:r>
    </w:p>
    <w:p>
      <w:pPr>
        <w:pageBreakBefore w:val="0"/>
        <w:kinsoku/>
        <w:wordWrap/>
        <w:overflowPunct/>
        <w:topLinePunct w:val="0"/>
        <w:autoSpaceDE/>
        <w:autoSpaceDN/>
        <w:bidi w:val="0"/>
        <w:adjustRightInd/>
        <w:snapToGrid/>
        <w:spacing w:line="360" w:lineRule="auto"/>
        <w:ind w:firstLine="424" w:firstLineChars="202"/>
        <w:textAlignment w:val="auto"/>
        <w:rPr>
          <w:rFonts w:hint="eastAsia" w:asciiTheme="majorEastAsia" w:hAnsiTheme="majorEastAsia" w:eastAsiaTheme="majorEastAsia" w:cstheme="majorEastAsia"/>
          <w:bCs/>
          <w:sz w:val="21"/>
          <w:szCs w:val="21"/>
          <w:lang w:eastAsia="zh-CN"/>
        </w:rPr>
      </w:pPr>
      <w:r>
        <w:rPr>
          <w:rFonts w:hint="eastAsia" w:asciiTheme="majorEastAsia" w:hAnsiTheme="majorEastAsia" w:eastAsiaTheme="majorEastAsia" w:cstheme="majorEastAsia"/>
          <w:bCs/>
          <w:sz w:val="21"/>
          <w:szCs w:val="21"/>
          <w:lang w:val="en-US" w:eastAsia="zh-CN"/>
        </w:rPr>
        <w:t>(2.2)</w:t>
      </w:r>
      <w:r>
        <w:rPr>
          <w:rFonts w:hint="eastAsia" w:asciiTheme="majorEastAsia" w:hAnsiTheme="majorEastAsia" w:eastAsiaTheme="majorEastAsia" w:cstheme="majorEastAsia"/>
          <w:bCs/>
          <w:sz w:val="21"/>
          <w:szCs w:val="21"/>
        </w:rPr>
        <w:t>家食品药品监督管理部门核发的所投设备的《医疗器械注册证》或医疗器械注册登记表</w:t>
      </w:r>
      <w:r>
        <w:rPr>
          <w:rFonts w:hint="eastAsia" w:asciiTheme="majorEastAsia" w:hAnsiTheme="majorEastAsia" w:eastAsiaTheme="majorEastAsia" w:cstheme="majorEastAsia"/>
          <w:bCs/>
          <w:sz w:val="21"/>
          <w:szCs w:val="21"/>
          <w:lang w:eastAsia="zh-CN"/>
        </w:rPr>
        <w:t>。</w:t>
      </w:r>
    </w:p>
    <w:p>
      <w:pPr>
        <w:pageBreakBefore w:val="0"/>
        <w:kinsoku/>
        <w:wordWrap/>
        <w:overflowPunct/>
        <w:topLinePunct w:val="0"/>
        <w:autoSpaceDE/>
        <w:autoSpaceDN/>
        <w:bidi w:val="0"/>
        <w:adjustRightInd/>
        <w:snapToGrid/>
        <w:spacing w:line="360" w:lineRule="auto"/>
        <w:ind w:firstLine="424" w:firstLineChars="202"/>
        <w:textAlignment w:val="auto"/>
        <w:rPr>
          <w:rFonts w:hint="eastAsia" w:asciiTheme="majorEastAsia" w:hAnsiTheme="majorEastAsia" w:eastAsiaTheme="majorEastAsia" w:cstheme="majorEastAsia"/>
          <w:bCs/>
          <w:sz w:val="21"/>
          <w:szCs w:val="21"/>
          <w:lang w:val="en-US" w:eastAsia="zh-CN"/>
        </w:rPr>
      </w:pPr>
      <w:r>
        <w:rPr>
          <w:rFonts w:hint="eastAsia" w:asciiTheme="majorEastAsia" w:hAnsiTheme="majorEastAsia" w:eastAsiaTheme="majorEastAsia" w:cstheme="majorEastAsia"/>
          <w:bCs/>
          <w:sz w:val="21"/>
          <w:szCs w:val="21"/>
        </w:rPr>
        <w:t>（</w:t>
      </w:r>
      <w:r>
        <w:rPr>
          <w:rFonts w:hint="eastAsia" w:asciiTheme="majorEastAsia" w:hAnsiTheme="majorEastAsia" w:eastAsiaTheme="majorEastAsia" w:cstheme="majorEastAsia"/>
          <w:bCs/>
          <w:sz w:val="21"/>
          <w:szCs w:val="21"/>
          <w:lang w:val="en-US" w:eastAsia="zh-CN"/>
        </w:rPr>
        <w:t>2.3</w:t>
      </w:r>
      <w:r>
        <w:rPr>
          <w:rFonts w:hint="eastAsia" w:asciiTheme="majorEastAsia" w:hAnsiTheme="majorEastAsia" w:eastAsiaTheme="majorEastAsia" w:cstheme="majorEastAsia"/>
          <w:bCs/>
          <w:sz w:val="21"/>
          <w:szCs w:val="21"/>
        </w:rPr>
        <w:t>）投标人是所投设备代理经营企业的，除必须提供设备生产企业的上述证件外，还必须具备《医疗器械经营许可证》</w:t>
      </w:r>
      <w:r>
        <w:rPr>
          <w:rFonts w:hint="eastAsia" w:asciiTheme="majorEastAsia" w:hAnsiTheme="majorEastAsia" w:eastAsiaTheme="majorEastAsia" w:cstheme="majorEastAsia"/>
          <w:bCs/>
          <w:sz w:val="21"/>
          <w:szCs w:val="21"/>
          <w:lang w:eastAsia="zh-CN"/>
        </w:rPr>
        <w:t>。</w:t>
      </w:r>
    </w:p>
    <w:p>
      <w:pPr>
        <w:numPr>
          <w:ilvl w:val="0"/>
          <w:numId w:val="1"/>
        </w:numPr>
        <w:spacing w:after="120" w:line="360" w:lineRule="auto"/>
        <w:rPr>
          <w:rFonts w:asciiTheme="minorEastAsia" w:hAnsiTheme="minorEastAsia"/>
          <w:szCs w:val="21"/>
        </w:rPr>
      </w:pPr>
      <w:r>
        <w:rPr>
          <w:rFonts w:hint="eastAsia" w:asciiTheme="minorEastAsia" w:hAnsiTheme="minorEastAsia"/>
          <w:szCs w:val="21"/>
        </w:rPr>
        <w:t>采购项目技术参数见附件</w:t>
      </w:r>
    </w:p>
    <w:p>
      <w:pPr>
        <w:pStyle w:val="4"/>
        <w:ind w:left="0" w:leftChars="0" w:right="1470"/>
      </w:pPr>
    </w:p>
    <w:p>
      <w:pPr>
        <w:spacing w:after="120" w:line="360" w:lineRule="auto"/>
        <w:ind w:firstLine="5565" w:firstLineChars="2650"/>
        <w:rPr>
          <w:rFonts w:asciiTheme="minorEastAsia" w:hAnsiTheme="minorEastAsia"/>
          <w:szCs w:val="21"/>
        </w:rPr>
      </w:pPr>
    </w:p>
    <w:p>
      <w:pPr>
        <w:spacing w:after="120" w:line="360" w:lineRule="auto"/>
        <w:ind w:firstLine="5565" w:firstLineChars="2650"/>
        <w:rPr>
          <w:rFonts w:asciiTheme="minorEastAsia" w:hAnsiTheme="minorEastAsia"/>
          <w:szCs w:val="21"/>
        </w:rPr>
      </w:pPr>
      <w:r>
        <w:rPr>
          <w:rFonts w:hint="eastAsia" w:asciiTheme="minorEastAsia" w:hAnsiTheme="minorEastAsia"/>
          <w:szCs w:val="21"/>
        </w:rPr>
        <w:t>南京市疾病预防控制中心</w:t>
      </w:r>
    </w:p>
    <w:p>
      <w:pPr>
        <w:spacing w:after="120" w:line="360" w:lineRule="auto"/>
        <w:rPr>
          <w:rFonts w:asciiTheme="minorEastAsia" w:hAnsiTheme="minorEastAsia"/>
          <w:szCs w:val="21"/>
        </w:rPr>
      </w:pPr>
      <w:r>
        <w:rPr>
          <w:rFonts w:asciiTheme="minorEastAsia" w:hAnsiTheme="minorEastAsia"/>
          <w:szCs w:val="21"/>
        </w:rPr>
        <w:t xml:space="preserve">                                            </w:t>
      </w:r>
      <w:r>
        <w:rPr>
          <w:rFonts w:asciiTheme="minorEastAsia" w:hAnsiTheme="minorEastAsia"/>
          <w:color w:val="FF0000"/>
          <w:szCs w:val="21"/>
        </w:rPr>
        <w:t xml:space="preserve"> </w:t>
      </w:r>
      <w:r>
        <w:rPr>
          <w:rFonts w:hint="eastAsia" w:asciiTheme="minorEastAsia" w:hAnsiTheme="minorEastAsia"/>
          <w:color w:val="FF0000"/>
          <w:szCs w:val="21"/>
        </w:rPr>
        <w:t xml:space="preserve">          </w:t>
      </w:r>
      <w:r>
        <w:rPr>
          <w:rFonts w:asciiTheme="minorEastAsia" w:hAnsiTheme="minorEastAsia"/>
          <w:szCs w:val="21"/>
        </w:rPr>
        <w:t xml:space="preserve"> 20</w:t>
      </w:r>
      <w:r>
        <w:rPr>
          <w:rFonts w:hint="eastAsia" w:asciiTheme="minorEastAsia" w:hAnsiTheme="minorEastAsia"/>
          <w:szCs w:val="21"/>
        </w:rPr>
        <w:t>2</w:t>
      </w:r>
      <w:r>
        <w:rPr>
          <w:rFonts w:hint="eastAsia" w:asciiTheme="minorEastAsia" w:hAnsiTheme="minorEastAsia"/>
          <w:szCs w:val="21"/>
          <w:lang w:val="en-US" w:eastAsia="zh-CN"/>
        </w:rPr>
        <w:t>1</w:t>
      </w:r>
      <w:r>
        <w:rPr>
          <w:rFonts w:hint="eastAsia" w:asciiTheme="minorEastAsia" w:hAnsiTheme="minorEastAsia"/>
          <w:szCs w:val="21"/>
        </w:rPr>
        <w:t>年</w:t>
      </w:r>
      <w:r>
        <w:rPr>
          <w:rFonts w:hint="eastAsia" w:asciiTheme="minorEastAsia" w:hAnsiTheme="minorEastAsia"/>
          <w:szCs w:val="21"/>
          <w:lang w:val="en-US" w:eastAsia="zh-CN"/>
        </w:rPr>
        <w:t>4</w:t>
      </w:r>
      <w:r>
        <w:rPr>
          <w:rFonts w:hint="eastAsia" w:asciiTheme="minorEastAsia" w:hAnsiTheme="minorEastAsia"/>
          <w:szCs w:val="21"/>
        </w:rPr>
        <w:t>月</w:t>
      </w:r>
      <w:r>
        <w:rPr>
          <w:rFonts w:hint="eastAsia" w:asciiTheme="minorEastAsia" w:hAnsiTheme="minorEastAsia"/>
          <w:szCs w:val="21"/>
          <w:lang w:val="en-US" w:eastAsia="zh-CN"/>
        </w:rPr>
        <w:t>7</w:t>
      </w:r>
      <w:r>
        <w:rPr>
          <w:rFonts w:hint="eastAsia" w:asciiTheme="minorEastAsia" w:hAnsiTheme="minorEastAsia"/>
          <w:szCs w:val="21"/>
        </w:rPr>
        <w:t>日</w:t>
      </w:r>
    </w:p>
    <w:p>
      <w:pPr>
        <w:pStyle w:val="4"/>
        <w:ind w:left="1470" w:right="1470"/>
        <w:rPr>
          <w:rFonts w:asciiTheme="minorEastAsia" w:hAnsiTheme="minorEastAsia"/>
          <w:sz w:val="21"/>
          <w:szCs w:val="21"/>
        </w:rPr>
      </w:pPr>
    </w:p>
    <w:p>
      <w:pPr>
        <w:pStyle w:val="4"/>
        <w:ind w:left="1470" w:right="1470"/>
        <w:rPr>
          <w:rFonts w:asciiTheme="minorEastAsia" w:hAnsiTheme="minorEastAsia"/>
          <w:sz w:val="21"/>
          <w:szCs w:val="21"/>
        </w:rPr>
      </w:pPr>
    </w:p>
    <w:p>
      <w:pPr>
        <w:pStyle w:val="4"/>
        <w:ind w:left="1470" w:right="1470"/>
        <w:rPr>
          <w:rFonts w:asciiTheme="minorEastAsia" w:hAnsiTheme="minorEastAsia"/>
          <w:sz w:val="21"/>
          <w:szCs w:val="21"/>
        </w:rPr>
      </w:pPr>
    </w:p>
    <w:p>
      <w:pPr>
        <w:pStyle w:val="4"/>
        <w:ind w:left="1470" w:right="1470"/>
        <w:rPr>
          <w:rFonts w:asciiTheme="minorEastAsia" w:hAnsiTheme="minorEastAsia"/>
          <w:sz w:val="21"/>
          <w:szCs w:val="21"/>
        </w:rPr>
      </w:pPr>
    </w:p>
    <w:p>
      <w:pPr>
        <w:pStyle w:val="4"/>
        <w:ind w:left="1470" w:right="1470"/>
        <w:rPr>
          <w:rFonts w:asciiTheme="minorEastAsia" w:hAnsiTheme="minorEastAsia"/>
          <w:sz w:val="21"/>
          <w:szCs w:val="21"/>
        </w:rPr>
      </w:pPr>
    </w:p>
    <w:p>
      <w:pPr>
        <w:pStyle w:val="4"/>
        <w:ind w:left="1470" w:right="1470"/>
        <w:rPr>
          <w:rFonts w:asciiTheme="minorEastAsia" w:hAnsiTheme="minorEastAsia"/>
          <w:sz w:val="21"/>
          <w:szCs w:val="21"/>
        </w:rPr>
      </w:pPr>
    </w:p>
    <w:p>
      <w:pPr>
        <w:pStyle w:val="4"/>
        <w:ind w:left="1470" w:right="1470"/>
        <w:rPr>
          <w:rFonts w:asciiTheme="minorEastAsia" w:hAnsiTheme="minorEastAsia"/>
          <w:sz w:val="21"/>
          <w:szCs w:val="21"/>
        </w:rPr>
      </w:pPr>
    </w:p>
    <w:p>
      <w:pPr>
        <w:pStyle w:val="4"/>
        <w:ind w:left="1470" w:right="1470"/>
        <w:rPr>
          <w:rFonts w:asciiTheme="minorEastAsia" w:hAnsiTheme="minorEastAsia"/>
          <w:sz w:val="21"/>
          <w:szCs w:val="21"/>
        </w:rPr>
      </w:pPr>
    </w:p>
    <w:p>
      <w:pPr>
        <w:pStyle w:val="4"/>
        <w:ind w:left="1470" w:right="1470"/>
        <w:rPr>
          <w:rFonts w:asciiTheme="minorEastAsia" w:hAnsiTheme="minorEastAsia"/>
          <w:sz w:val="21"/>
          <w:szCs w:val="21"/>
        </w:rPr>
      </w:pPr>
    </w:p>
    <w:p>
      <w:pPr>
        <w:pStyle w:val="4"/>
        <w:ind w:left="1470" w:right="1470"/>
        <w:rPr>
          <w:rFonts w:asciiTheme="minorEastAsia" w:hAnsiTheme="minorEastAsia"/>
          <w:sz w:val="21"/>
          <w:szCs w:val="21"/>
        </w:rPr>
      </w:pPr>
    </w:p>
    <w:p>
      <w:pPr>
        <w:pStyle w:val="4"/>
        <w:ind w:left="0" w:leftChars="0" w:right="1470"/>
        <w:rPr>
          <w:rFonts w:asciiTheme="minorEastAsia" w:hAnsiTheme="minorEastAsia"/>
          <w:sz w:val="21"/>
          <w:szCs w:val="21"/>
        </w:rPr>
      </w:pPr>
    </w:p>
    <w:p>
      <w:pPr>
        <w:widowControl/>
        <w:numPr>
          <w:ilvl w:val="0"/>
          <w:numId w:val="4"/>
        </w:numPr>
        <w:jc w:val="center"/>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 xml:space="preserve">   评   审   办   法</w:t>
      </w:r>
    </w:p>
    <w:p>
      <w:pPr>
        <w:pStyle w:val="12"/>
        <w:widowControl w:val="0"/>
        <w:numPr>
          <w:ilvl w:val="0"/>
          <w:numId w:val="0"/>
        </w:numPr>
        <w:jc w:val="both"/>
      </w:pPr>
    </w:p>
    <w:p>
      <w:pPr>
        <w:spacing w:line="360" w:lineRule="auto"/>
        <w:ind w:firstLine="420" w:firstLineChars="200"/>
        <w:rPr>
          <w:rFonts w:ascii="Arial" w:hAnsi="Arial" w:cs="Arial"/>
        </w:rPr>
      </w:pPr>
      <w:r>
        <w:rPr>
          <w:rFonts w:ascii="Arial" w:hAnsi="Arial" w:cs="Arial"/>
        </w:rPr>
        <w:t>本项目采用综合评分法，评分统计方法采用百分制（满分100分），将全部评委评分直接进行算术平均，小数点后保留2位。按评审后得分由高到低顺序排列，得分相同的，按投标报价由低到高顺序排列，得分且投标报价相同的，按技术指标优劣顺序排列，由评标委员会确定中标人。</w:t>
      </w:r>
    </w:p>
    <w:p>
      <w:pPr>
        <w:widowControl/>
        <w:jc w:val="left"/>
        <w:rPr>
          <w:kern w:val="0"/>
          <w:sz w:val="21"/>
          <w:szCs w:val="21"/>
        </w:rPr>
      </w:pPr>
    </w:p>
    <w:tbl>
      <w:tblPr>
        <w:tblStyle w:val="8"/>
        <w:tblW w:w="9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103"/>
        <w:gridCol w:w="6886"/>
        <w:gridCol w:w="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blHeader/>
        </w:trPr>
        <w:tc>
          <w:tcPr>
            <w:tcW w:w="6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1"/>
                <w:szCs w:val="21"/>
              </w:rPr>
            </w:pPr>
            <w:r>
              <w:rPr>
                <w:rFonts w:hint="eastAsia" w:ascii="宋体" w:hAnsi="宋体"/>
                <w:sz w:val="21"/>
                <w:szCs w:val="21"/>
              </w:rPr>
              <w:t>序号</w:t>
            </w:r>
          </w:p>
        </w:tc>
        <w:tc>
          <w:tcPr>
            <w:tcW w:w="11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1"/>
                <w:szCs w:val="21"/>
              </w:rPr>
            </w:pPr>
            <w:r>
              <w:rPr>
                <w:rFonts w:hint="eastAsia" w:ascii="宋体" w:hAnsi="宋体"/>
                <w:sz w:val="21"/>
                <w:szCs w:val="21"/>
              </w:rPr>
              <w:t>评分因素</w:t>
            </w:r>
          </w:p>
        </w:tc>
        <w:tc>
          <w:tcPr>
            <w:tcW w:w="6886" w:type="dxa"/>
            <w:tcBorders>
              <w:top w:val="single" w:color="auto" w:sz="4" w:space="0"/>
              <w:left w:val="single" w:color="auto" w:sz="4" w:space="0"/>
              <w:bottom w:val="single" w:color="auto" w:sz="4" w:space="0"/>
              <w:right w:val="single" w:color="auto" w:sz="4" w:space="0"/>
            </w:tcBorders>
            <w:vAlign w:val="center"/>
          </w:tcPr>
          <w:p>
            <w:pPr>
              <w:spacing w:line="360" w:lineRule="auto"/>
              <w:ind w:firstLine="2940" w:firstLineChars="1400"/>
              <w:rPr>
                <w:rFonts w:ascii="宋体" w:hAnsi="宋体"/>
                <w:sz w:val="21"/>
                <w:szCs w:val="21"/>
              </w:rPr>
            </w:pPr>
            <w:r>
              <w:rPr>
                <w:rFonts w:hint="eastAsia" w:ascii="宋体" w:hAnsi="宋体"/>
                <w:sz w:val="21"/>
                <w:szCs w:val="21"/>
              </w:rPr>
              <w:t>评分标准</w:t>
            </w:r>
          </w:p>
        </w:tc>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1"/>
                <w:szCs w:val="21"/>
              </w:rPr>
            </w:pPr>
            <w:r>
              <w:rPr>
                <w:rFonts w:hint="eastAsia" w:ascii="宋体" w:hAnsi="宋体"/>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blHeader/>
        </w:trPr>
        <w:tc>
          <w:tcPr>
            <w:tcW w:w="6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1"/>
                <w:szCs w:val="21"/>
              </w:rPr>
            </w:pPr>
            <w:r>
              <w:rPr>
                <w:rFonts w:hint="eastAsia" w:ascii="宋体" w:hAnsi="宋体"/>
                <w:sz w:val="21"/>
                <w:szCs w:val="21"/>
              </w:rPr>
              <w:t>1</w:t>
            </w:r>
          </w:p>
        </w:tc>
        <w:tc>
          <w:tcPr>
            <w:tcW w:w="1103" w:type="dxa"/>
            <w:tcBorders>
              <w:top w:val="single" w:color="auto" w:sz="4" w:space="0"/>
              <w:left w:val="single" w:color="auto" w:sz="4" w:space="0"/>
              <w:right w:val="single" w:color="auto" w:sz="4" w:space="0"/>
            </w:tcBorders>
            <w:vAlign w:val="center"/>
          </w:tcPr>
          <w:p>
            <w:pPr>
              <w:spacing w:line="360" w:lineRule="auto"/>
              <w:jc w:val="center"/>
              <w:rPr>
                <w:rFonts w:ascii="宋体" w:hAnsi="宋体"/>
                <w:sz w:val="21"/>
                <w:szCs w:val="21"/>
              </w:rPr>
            </w:pPr>
            <w:r>
              <w:rPr>
                <w:rFonts w:hint="eastAsia" w:ascii="宋体" w:hAnsi="宋体"/>
                <w:sz w:val="21"/>
                <w:szCs w:val="21"/>
              </w:rPr>
              <w:t>价格</w:t>
            </w:r>
          </w:p>
        </w:tc>
        <w:tc>
          <w:tcPr>
            <w:tcW w:w="688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sz w:val="21"/>
                <w:szCs w:val="21"/>
              </w:rPr>
            </w:pPr>
            <w:r>
              <w:rPr>
                <w:rFonts w:hint="eastAsia" w:ascii="宋体" w:hAnsi="宋体" w:cs="宋体"/>
                <w:kern w:val="0"/>
                <w:sz w:val="21"/>
                <w:szCs w:val="21"/>
              </w:rPr>
              <w:t>本次招标，以进入详细评审的各投标人评标价的最低值为A值，A值的价格分为满分，即</w:t>
            </w:r>
            <w:r>
              <w:rPr>
                <w:rFonts w:hint="eastAsia" w:ascii="宋体" w:hAnsi="宋体" w:cs="宋体"/>
                <w:kern w:val="0"/>
                <w:sz w:val="21"/>
                <w:szCs w:val="21"/>
                <w:lang w:val="en-US" w:eastAsia="zh-CN"/>
              </w:rPr>
              <w:t>3</w:t>
            </w:r>
            <w:r>
              <w:rPr>
                <w:rFonts w:hint="eastAsia" w:ascii="宋体" w:hAnsi="宋体" w:cs="宋体"/>
                <w:kern w:val="0"/>
                <w:sz w:val="21"/>
                <w:szCs w:val="21"/>
              </w:rPr>
              <w:t>0分。其他投标人的价格分统一按照以下公式计算：投标人评标价得分=（A／该投标人评标价）×</w:t>
            </w:r>
            <w:r>
              <w:rPr>
                <w:rFonts w:hint="eastAsia" w:ascii="宋体" w:hAnsi="宋体" w:cs="宋体"/>
                <w:kern w:val="0"/>
                <w:sz w:val="21"/>
                <w:szCs w:val="21"/>
                <w:lang w:val="en-US" w:eastAsia="zh-CN"/>
              </w:rPr>
              <w:t>3</w:t>
            </w:r>
            <w:r>
              <w:rPr>
                <w:rFonts w:hint="eastAsia" w:ascii="宋体" w:hAnsi="宋体" w:cs="宋体"/>
                <w:kern w:val="0"/>
                <w:sz w:val="21"/>
                <w:szCs w:val="21"/>
              </w:rPr>
              <w:t>0。</w:t>
            </w:r>
          </w:p>
          <w:p>
            <w:pPr>
              <w:spacing w:line="360" w:lineRule="auto"/>
              <w:rPr>
                <w:rFonts w:ascii="宋体" w:hAnsi="宋体"/>
                <w:sz w:val="21"/>
                <w:szCs w:val="21"/>
              </w:rPr>
            </w:pPr>
            <w:r>
              <w:rPr>
                <w:rFonts w:hint="eastAsia" w:ascii="宋体" w:hAnsi="宋体" w:cs="宋体"/>
                <w:kern w:val="0"/>
                <w:sz w:val="21"/>
                <w:szCs w:val="21"/>
              </w:rPr>
              <w:t>价格扣除说明：投标供应商需提供《中小企业声明函》、《残疾人福利性单位声明函》、《属于监狱企业的证明文件》；如为代理商投标，还需提供投标产品制造商出具的上述文件。如未按要求提供、填写，或相关内容表述不清的，不得享受价格扣除。</w:t>
            </w:r>
          </w:p>
        </w:tc>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1"/>
                <w:szCs w:val="21"/>
              </w:rPr>
            </w:pPr>
            <w:r>
              <w:rPr>
                <w:rFonts w:hint="eastAsia" w:ascii="宋体" w:hAnsi="宋体"/>
                <w:sz w:val="21"/>
                <w:szCs w:val="21"/>
                <w:lang w:val="en-US" w:eastAsia="zh-CN"/>
              </w:rPr>
              <w:t>3</w:t>
            </w:r>
            <w:r>
              <w:rPr>
                <w:rFonts w:hint="eastAsia" w:ascii="宋体" w:hAnsi="宋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blHeader/>
        </w:trPr>
        <w:tc>
          <w:tcPr>
            <w:tcW w:w="6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1"/>
                <w:szCs w:val="21"/>
              </w:rPr>
            </w:pPr>
            <w:r>
              <w:rPr>
                <w:rFonts w:hint="eastAsia" w:ascii="宋体" w:hAnsi="宋体"/>
                <w:sz w:val="21"/>
                <w:szCs w:val="21"/>
              </w:rPr>
              <w:t>2.1</w:t>
            </w:r>
          </w:p>
        </w:tc>
        <w:tc>
          <w:tcPr>
            <w:tcW w:w="1103" w:type="dxa"/>
            <w:vMerge w:val="restart"/>
            <w:tcBorders>
              <w:left w:val="single" w:color="auto" w:sz="4" w:space="0"/>
              <w:right w:val="single" w:color="auto" w:sz="4" w:space="0"/>
            </w:tcBorders>
            <w:vAlign w:val="center"/>
          </w:tcPr>
          <w:p>
            <w:pPr>
              <w:spacing w:line="360" w:lineRule="auto"/>
              <w:jc w:val="center"/>
              <w:rPr>
                <w:rFonts w:ascii="宋体" w:hAnsi="宋体"/>
                <w:sz w:val="21"/>
                <w:szCs w:val="21"/>
              </w:rPr>
            </w:pPr>
            <w:r>
              <w:rPr>
                <w:rFonts w:hint="eastAsia" w:ascii="宋体" w:hAnsi="宋体"/>
                <w:sz w:val="21"/>
                <w:szCs w:val="21"/>
              </w:rPr>
              <w:t>技术</w:t>
            </w:r>
          </w:p>
        </w:tc>
        <w:tc>
          <w:tcPr>
            <w:tcW w:w="688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sz w:val="21"/>
                <w:szCs w:val="21"/>
              </w:rPr>
            </w:pPr>
            <w:r>
              <w:rPr>
                <w:rFonts w:hint="eastAsia" w:ascii="宋体" w:hAnsi="宋体" w:cs="宋体"/>
                <w:kern w:val="0"/>
                <w:sz w:val="21"/>
                <w:szCs w:val="21"/>
              </w:rPr>
              <w:t>投标文件技术参数完全符合招标文件要求得</w:t>
            </w:r>
            <w:r>
              <w:rPr>
                <w:rFonts w:hint="eastAsia" w:ascii="宋体" w:hAnsi="宋体" w:cs="宋体"/>
                <w:kern w:val="0"/>
                <w:sz w:val="21"/>
                <w:szCs w:val="21"/>
                <w:lang w:val="en-US" w:eastAsia="zh-CN"/>
              </w:rPr>
              <w:t>40</w:t>
            </w:r>
            <w:r>
              <w:rPr>
                <w:rFonts w:hint="eastAsia" w:ascii="宋体" w:hAnsi="宋体" w:cs="宋体"/>
                <w:kern w:val="0"/>
                <w:sz w:val="21"/>
                <w:szCs w:val="21"/>
              </w:rPr>
              <w:t>分</w:t>
            </w:r>
            <w:r>
              <w:rPr>
                <w:rFonts w:hint="eastAsia" w:ascii="宋体" w:hAnsi="宋体" w:cs="宋体"/>
                <w:kern w:val="0"/>
                <w:sz w:val="21"/>
                <w:szCs w:val="21"/>
                <w:highlight w:val="none"/>
              </w:rPr>
              <w:t>。打“★”项如有负偏离</w:t>
            </w:r>
            <w:r>
              <w:rPr>
                <w:rFonts w:hint="eastAsia" w:ascii="宋体" w:hAnsi="宋体" w:cs="宋体"/>
                <w:kern w:val="0"/>
                <w:sz w:val="21"/>
                <w:szCs w:val="21"/>
                <w:highlight w:val="none"/>
                <w:lang w:eastAsia="zh-CN"/>
              </w:rPr>
              <w:t>一项</w:t>
            </w:r>
            <w:r>
              <w:rPr>
                <w:rFonts w:hint="eastAsia" w:ascii="宋体" w:hAnsi="宋体" w:cs="宋体"/>
                <w:kern w:val="0"/>
                <w:sz w:val="21"/>
                <w:szCs w:val="21"/>
                <w:highlight w:val="none"/>
                <w:lang w:val="en-US" w:eastAsia="zh-CN"/>
              </w:rPr>
              <w:t>5分，扣完为止，</w:t>
            </w:r>
            <w:r>
              <w:rPr>
                <w:rFonts w:hint="eastAsia" w:ascii="宋体" w:hAnsi="宋体" w:cs="宋体"/>
                <w:kern w:val="0"/>
                <w:sz w:val="21"/>
                <w:szCs w:val="21"/>
                <w:highlight w:val="none"/>
              </w:rPr>
              <w:t>未打 “★”项若有负偏离，一项</w:t>
            </w:r>
            <w:r>
              <w:rPr>
                <w:rFonts w:hint="eastAsia" w:ascii="宋体" w:hAnsi="宋体" w:cs="宋体"/>
                <w:kern w:val="0"/>
                <w:sz w:val="21"/>
                <w:szCs w:val="21"/>
              </w:rPr>
              <w:t>扣2分，扣完为止。严重负偏离且影响产品性能的，经半数以上评委认定，本项不得分。</w:t>
            </w:r>
          </w:p>
        </w:tc>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sz w:val="21"/>
                <w:szCs w:val="21"/>
                <w:lang w:val="en-US" w:eastAsia="zh-CN"/>
              </w:rPr>
            </w:pPr>
            <w:r>
              <w:rPr>
                <w:rFonts w:hint="eastAsia" w:ascii="宋体" w:hAnsi="宋体"/>
                <w:sz w:val="21"/>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blHeader/>
        </w:trPr>
        <w:tc>
          <w:tcPr>
            <w:tcW w:w="6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1"/>
                <w:szCs w:val="21"/>
              </w:rPr>
            </w:pPr>
            <w:r>
              <w:rPr>
                <w:rFonts w:hint="eastAsia" w:ascii="宋体" w:hAnsi="宋体"/>
                <w:sz w:val="21"/>
                <w:szCs w:val="21"/>
              </w:rPr>
              <w:t>2.2</w:t>
            </w:r>
          </w:p>
        </w:tc>
        <w:tc>
          <w:tcPr>
            <w:tcW w:w="1103" w:type="dxa"/>
            <w:vMerge w:val="continue"/>
            <w:tcBorders>
              <w:left w:val="single" w:color="auto" w:sz="4" w:space="0"/>
              <w:right w:val="single" w:color="auto" w:sz="4" w:space="0"/>
            </w:tcBorders>
            <w:vAlign w:val="center"/>
          </w:tcPr>
          <w:p>
            <w:pPr>
              <w:spacing w:line="360" w:lineRule="auto"/>
              <w:jc w:val="center"/>
              <w:rPr>
                <w:rFonts w:ascii="宋体" w:hAnsi="宋体"/>
                <w:sz w:val="21"/>
                <w:szCs w:val="21"/>
              </w:rPr>
            </w:pPr>
          </w:p>
        </w:tc>
        <w:tc>
          <w:tcPr>
            <w:tcW w:w="688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sz w:val="21"/>
                <w:szCs w:val="21"/>
              </w:rPr>
            </w:pPr>
            <w:r>
              <w:rPr>
                <w:rFonts w:hint="eastAsia" w:ascii="宋体" w:hAnsi="宋体" w:cs="宋体"/>
                <w:kern w:val="0"/>
                <w:sz w:val="21"/>
                <w:szCs w:val="21"/>
              </w:rPr>
              <w:t>评委根据投标产品的市场占有率、信用度以及对投标产品品牌质量和服务的了解，</w:t>
            </w:r>
            <w:r>
              <w:rPr>
                <w:rFonts w:hint="eastAsia" w:ascii="宋体" w:hAnsi="宋体" w:cs="宋体"/>
                <w:kern w:val="0"/>
                <w:sz w:val="21"/>
                <w:szCs w:val="21"/>
                <w:lang w:eastAsia="zh-CN"/>
              </w:rPr>
              <w:t>产品</w:t>
            </w:r>
            <w:r>
              <w:rPr>
                <w:rFonts w:hint="eastAsia" w:ascii="宋体" w:hAnsi="宋体" w:cs="宋体"/>
                <w:sz w:val="21"/>
                <w:szCs w:val="21"/>
              </w:rPr>
              <w:t>稳定性、可靠性</w:t>
            </w:r>
            <w:r>
              <w:rPr>
                <w:rFonts w:hint="eastAsia" w:ascii="宋体" w:hAnsi="宋体" w:cs="宋体"/>
                <w:kern w:val="0"/>
                <w:sz w:val="21"/>
                <w:szCs w:val="21"/>
              </w:rPr>
              <w:t>对投标产品进行综合评价评分，</w:t>
            </w:r>
            <w:r>
              <w:rPr>
                <w:rFonts w:hint="eastAsia" w:ascii="宋体" w:hAnsi="宋体" w:cs="宋体"/>
                <w:kern w:val="0"/>
                <w:sz w:val="21"/>
                <w:szCs w:val="21"/>
                <w:lang w:eastAsia="zh-CN"/>
              </w:rPr>
              <w:t>产品</w:t>
            </w:r>
            <w:r>
              <w:rPr>
                <w:rFonts w:hint="eastAsia" w:ascii="宋体" w:hAnsi="宋体" w:cs="宋体"/>
                <w:sz w:val="21"/>
                <w:szCs w:val="21"/>
              </w:rPr>
              <w:t>稳定性、可靠性</w:t>
            </w:r>
            <w:r>
              <w:rPr>
                <w:rFonts w:hint="eastAsia" w:ascii="宋体" w:hAnsi="宋体" w:cs="宋体"/>
                <w:sz w:val="21"/>
                <w:szCs w:val="21"/>
                <w:lang w:val="en-US" w:eastAsia="zh-CN"/>
              </w:rPr>
              <w:t>强得5分，</w:t>
            </w:r>
            <w:r>
              <w:rPr>
                <w:rFonts w:hint="eastAsia" w:ascii="宋体" w:hAnsi="宋体" w:cs="宋体"/>
                <w:kern w:val="0"/>
                <w:sz w:val="21"/>
                <w:szCs w:val="21"/>
                <w:lang w:eastAsia="zh-CN"/>
              </w:rPr>
              <w:t>产品</w:t>
            </w:r>
            <w:r>
              <w:rPr>
                <w:rFonts w:hint="eastAsia" w:ascii="宋体" w:hAnsi="宋体" w:cs="宋体"/>
                <w:sz w:val="21"/>
                <w:szCs w:val="21"/>
              </w:rPr>
              <w:t>稳定性、可靠性</w:t>
            </w:r>
            <w:r>
              <w:rPr>
                <w:rFonts w:hint="eastAsia" w:ascii="宋体" w:hAnsi="宋体" w:cs="宋体"/>
                <w:sz w:val="21"/>
                <w:szCs w:val="21"/>
                <w:lang w:val="en-US" w:eastAsia="zh-CN"/>
              </w:rPr>
              <w:t>较强得3分，差得1分。</w:t>
            </w:r>
          </w:p>
        </w:tc>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blHeader/>
        </w:trPr>
        <w:tc>
          <w:tcPr>
            <w:tcW w:w="6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1"/>
                <w:szCs w:val="21"/>
              </w:rPr>
            </w:pPr>
            <w:r>
              <w:rPr>
                <w:rFonts w:hint="eastAsia" w:ascii="宋体" w:hAnsi="宋体"/>
                <w:sz w:val="21"/>
                <w:szCs w:val="21"/>
              </w:rPr>
              <w:t>3.1</w:t>
            </w:r>
          </w:p>
        </w:tc>
        <w:tc>
          <w:tcPr>
            <w:tcW w:w="1103" w:type="dxa"/>
            <w:vMerge w:val="restart"/>
            <w:tcBorders>
              <w:left w:val="single" w:color="auto" w:sz="4" w:space="0"/>
              <w:right w:val="single" w:color="auto" w:sz="4" w:space="0"/>
            </w:tcBorders>
            <w:vAlign w:val="center"/>
          </w:tcPr>
          <w:p>
            <w:pPr>
              <w:spacing w:line="360" w:lineRule="auto"/>
              <w:jc w:val="center"/>
              <w:rPr>
                <w:rFonts w:ascii="宋体" w:hAnsi="宋体"/>
                <w:sz w:val="21"/>
                <w:szCs w:val="21"/>
              </w:rPr>
            </w:pPr>
            <w:r>
              <w:rPr>
                <w:rFonts w:hint="eastAsia" w:ascii="宋体" w:hAnsi="宋体"/>
                <w:sz w:val="21"/>
                <w:szCs w:val="21"/>
              </w:rPr>
              <w:t>服务</w:t>
            </w:r>
          </w:p>
        </w:tc>
        <w:tc>
          <w:tcPr>
            <w:tcW w:w="688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kern w:val="2"/>
                <w:sz w:val="21"/>
                <w:szCs w:val="21"/>
                <w:lang w:val="en-US" w:eastAsia="zh-CN" w:bidi="ar-SA"/>
              </w:rPr>
            </w:pPr>
            <w:r>
              <w:rPr>
                <w:rFonts w:hint="eastAsia" w:ascii="宋体" w:hAnsi="宋体" w:cs="宋体"/>
                <w:kern w:val="0"/>
                <w:sz w:val="21"/>
                <w:szCs w:val="21"/>
              </w:rPr>
              <w:t>投标人须提交本设备免费质保期的书面承诺书，质保期满足招标文件要求的得</w:t>
            </w:r>
            <w:r>
              <w:rPr>
                <w:rFonts w:hint="eastAsia" w:ascii="宋体" w:hAnsi="宋体" w:cs="宋体"/>
                <w:kern w:val="0"/>
                <w:sz w:val="21"/>
                <w:szCs w:val="21"/>
                <w:lang w:val="en-US" w:eastAsia="zh-CN"/>
              </w:rPr>
              <w:t>3</w:t>
            </w:r>
            <w:r>
              <w:rPr>
                <w:rFonts w:hint="eastAsia" w:ascii="宋体" w:hAnsi="宋体" w:cs="宋体"/>
                <w:kern w:val="0"/>
                <w:sz w:val="21"/>
                <w:szCs w:val="21"/>
              </w:rPr>
              <w:t>分</w:t>
            </w:r>
            <w:r>
              <w:rPr>
                <w:rFonts w:hint="eastAsia" w:ascii="宋体" w:hAnsi="宋体" w:cs="宋体"/>
                <w:kern w:val="0"/>
                <w:sz w:val="21"/>
                <w:szCs w:val="21"/>
                <w:lang w:eastAsia="zh-CN"/>
              </w:rPr>
              <w:t>（</w:t>
            </w:r>
            <w:r>
              <w:rPr>
                <w:rFonts w:hint="eastAsia" w:asciiTheme="minorEastAsia" w:hAnsiTheme="minorEastAsia"/>
                <w:sz w:val="21"/>
                <w:szCs w:val="21"/>
                <w:lang w:eastAsia="zh-CN"/>
              </w:rPr>
              <w:t>设备</w:t>
            </w:r>
            <w:r>
              <w:rPr>
                <w:rFonts w:hint="eastAsia" w:asciiTheme="minorEastAsia" w:hAnsiTheme="minorEastAsia"/>
                <w:sz w:val="21"/>
                <w:szCs w:val="21"/>
              </w:rPr>
              <w:t>质保期</w:t>
            </w:r>
            <w:r>
              <w:rPr>
                <w:rFonts w:hint="eastAsia" w:asciiTheme="minorEastAsia" w:hAnsiTheme="minorEastAsia"/>
                <w:sz w:val="21"/>
                <w:szCs w:val="21"/>
                <w:lang w:eastAsia="zh-CN"/>
              </w:rPr>
              <w:t>要求贰</w:t>
            </w:r>
            <w:r>
              <w:rPr>
                <w:rFonts w:hint="eastAsia" w:asciiTheme="minorEastAsia" w:hAnsiTheme="minorEastAsia"/>
                <w:sz w:val="21"/>
                <w:szCs w:val="21"/>
              </w:rPr>
              <w:t>年</w:t>
            </w:r>
            <w:r>
              <w:rPr>
                <w:rFonts w:hint="eastAsia" w:ascii="宋体" w:hAnsi="宋体" w:cs="宋体"/>
                <w:kern w:val="0"/>
                <w:sz w:val="21"/>
                <w:szCs w:val="21"/>
                <w:lang w:eastAsia="zh-CN"/>
              </w:rPr>
              <w:t>）</w:t>
            </w:r>
            <w:r>
              <w:rPr>
                <w:rFonts w:hint="eastAsia" w:ascii="宋体" w:hAnsi="宋体" w:cs="宋体"/>
                <w:kern w:val="0"/>
                <w:sz w:val="21"/>
                <w:szCs w:val="21"/>
              </w:rPr>
              <w:t>，质保期超过招标文件规定的年限，每延长一年质保加</w:t>
            </w:r>
            <w:r>
              <w:rPr>
                <w:rFonts w:hint="eastAsia" w:ascii="宋体" w:hAnsi="宋体" w:cs="宋体"/>
                <w:kern w:val="0"/>
                <w:sz w:val="21"/>
                <w:szCs w:val="21"/>
                <w:lang w:val="en-US" w:eastAsia="zh-CN"/>
              </w:rPr>
              <w:t>3</w:t>
            </w:r>
            <w:r>
              <w:rPr>
                <w:rFonts w:hint="eastAsia" w:ascii="宋体" w:hAnsi="宋体" w:cs="宋体"/>
                <w:kern w:val="0"/>
                <w:sz w:val="21"/>
                <w:szCs w:val="21"/>
              </w:rPr>
              <w:t>分，最多可加</w:t>
            </w:r>
            <w:r>
              <w:rPr>
                <w:rFonts w:hint="eastAsia" w:ascii="宋体" w:hAnsi="宋体" w:cs="宋体"/>
                <w:kern w:val="0"/>
                <w:sz w:val="21"/>
                <w:szCs w:val="21"/>
                <w:lang w:val="en-US" w:eastAsia="zh-CN"/>
              </w:rPr>
              <w:t>9</w:t>
            </w:r>
            <w:r>
              <w:rPr>
                <w:rFonts w:hint="eastAsia" w:ascii="宋体" w:hAnsi="宋体" w:cs="宋体"/>
                <w:kern w:val="0"/>
                <w:sz w:val="21"/>
                <w:szCs w:val="21"/>
              </w:rPr>
              <w:t>分。</w:t>
            </w:r>
          </w:p>
        </w:tc>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sz w:val="21"/>
                <w:szCs w:val="21"/>
                <w:lang w:val="en-US" w:eastAsia="zh-CN"/>
              </w:rPr>
            </w:pPr>
            <w:r>
              <w:rPr>
                <w:rFonts w:hint="eastAsia" w:ascii="宋体" w:hAnsi="宋体"/>
                <w:sz w:val="21"/>
                <w:szCs w:val="21"/>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blHeader/>
        </w:trPr>
        <w:tc>
          <w:tcPr>
            <w:tcW w:w="662" w:type="dxa"/>
            <w:tcBorders>
              <w:top w:val="single" w:color="auto" w:sz="4" w:space="0"/>
              <w:left w:val="single" w:color="auto" w:sz="4" w:space="0"/>
              <w:right w:val="single" w:color="auto" w:sz="4" w:space="0"/>
            </w:tcBorders>
            <w:vAlign w:val="center"/>
          </w:tcPr>
          <w:p>
            <w:pPr>
              <w:spacing w:line="360" w:lineRule="auto"/>
              <w:jc w:val="center"/>
              <w:rPr>
                <w:rFonts w:ascii="宋体" w:hAnsi="宋体"/>
                <w:sz w:val="21"/>
                <w:szCs w:val="21"/>
              </w:rPr>
            </w:pPr>
            <w:r>
              <w:rPr>
                <w:rFonts w:hint="eastAsia" w:ascii="宋体" w:hAnsi="宋体"/>
                <w:sz w:val="21"/>
                <w:szCs w:val="21"/>
              </w:rPr>
              <w:t>3.2</w:t>
            </w:r>
          </w:p>
        </w:tc>
        <w:tc>
          <w:tcPr>
            <w:tcW w:w="1103" w:type="dxa"/>
            <w:vMerge w:val="continue"/>
            <w:tcBorders>
              <w:left w:val="single" w:color="auto" w:sz="4" w:space="0"/>
              <w:right w:val="single" w:color="auto" w:sz="4" w:space="0"/>
            </w:tcBorders>
            <w:vAlign w:val="center"/>
          </w:tcPr>
          <w:p>
            <w:pPr>
              <w:spacing w:line="360" w:lineRule="auto"/>
              <w:jc w:val="center"/>
              <w:rPr>
                <w:rFonts w:ascii="宋体" w:hAnsi="宋体"/>
                <w:sz w:val="21"/>
                <w:szCs w:val="21"/>
              </w:rPr>
            </w:pPr>
          </w:p>
        </w:tc>
        <w:tc>
          <w:tcPr>
            <w:tcW w:w="6886"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 w:val="21"/>
                <w:szCs w:val="21"/>
              </w:rPr>
            </w:pPr>
            <w:r>
              <w:rPr>
                <w:rFonts w:hint="eastAsia" w:ascii="宋体" w:hAnsi="宋体" w:cs="宋体"/>
                <w:sz w:val="21"/>
                <w:szCs w:val="21"/>
              </w:rPr>
              <w:t>培训：对买方操作、维护人员的培训方案及计划。</w:t>
            </w:r>
          </w:p>
          <w:p>
            <w:pPr>
              <w:spacing w:line="360" w:lineRule="auto"/>
              <w:rPr>
                <w:rFonts w:ascii="宋体" w:hAnsi="宋体"/>
                <w:sz w:val="21"/>
                <w:szCs w:val="21"/>
              </w:rPr>
            </w:pPr>
            <w:r>
              <w:rPr>
                <w:rFonts w:hint="eastAsia" w:ascii="宋体" w:hAnsi="宋体" w:cs="宋体"/>
                <w:sz w:val="21"/>
                <w:szCs w:val="21"/>
              </w:rPr>
              <w:t>方案及计划详细，安排合理性好的得4分；方案及计划较详细，安排合理性较好的得3分；方案计划不清，安排合理性一般的得1分。</w:t>
            </w:r>
          </w:p>
        </w:tc>
        <w:tc>
          <w:tcPr>
            <w:tcW w:w="761" w:type="dxa"/>
            <w:tcBorders>
              <w:top w:val="single" w:color="auto" w:sz="4" w:space="0"/>
              <w:left w:val="single" w:color="auto" w:sz="4" w:space="0"/>
              <w:right w:val="single" w:color="auto" w:sz="4" w:space="0"/>
            </w:tcBorders>
            <w:vAlign w:val="center"/>
          </w:tcPr>
          <w:p>
            <w:pPr>
              <w:spacing w:line="360" w:lineRule="auto"/>
              <w:jc w:val="center"/>
              <w:rPr>
                <w:rFonts w:ascii="宋体" w:hAnsi="宋体"/>
                <w:sz w:val="21"/>
                <w:szCs w:val="21"/>
              </w:rPr>
            </w:pPr>
            <w:r>
              <w:rPr>
                <w:rFonts w:hint="eastAsia" w:ascii="宋体" w:hAnsi="宋体"/>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blHeader/>
        </w:trPr>
        <w:tc>
          <w:tcPr>
            <w:tcW w:w="662" w:type="dxa"/>
            <w:tcBorders>
              <w:top w:val="single" w:color="auto" w:sz="4" w:space="0"/>
              <w:left w:val="single" w:color="auto" w:sz="4" w:space="0"/>
              <w:right w:val="single" w:color="auto" w:sz="4" w:space="0"/>
            </w:tcBorders>
            <w:vAlign w:val="center"/>
          </w:tcPr>
          <w:p>
            <w:pPr>
              <w:spacing w:line="360" w:lineRule="auto"/>
              <w:jc w:val="center"/>
              <w:rPr>
                <w:rFonts w:ascii="宋体" w:hAnsi="宋体"/>
                <w:sz w:val="21"/>
                <w:szCs w:val="21"/>
              </w:rPr>
            </w:pPr>
            <w:r>
              <w:rPr>
                <w:rFonts w:hint="eastAsia" w:ascii="宋体" w:hAnsi="宋体"/>
                <w:sz w:val="21"/>
                <w:szCs w:val="21"/>
              </w:rPr>
              <w:t>4</w:t>
            </w:r>
          </w:p>
        </w:tc>
        <w:tc>
          <w:tcPr>
            <w:tcW w:w="1103" w:type="dxa"/>
            <w:tcBorders>
              <w:top w:val="single" w:color="auto" w:sz="4" w:space="0"/>
              <w:left w:val="single" w:color="auto" w:sz="4" w:space="0"/>
              <w:right w:val="single" w:color="auto" w:sz="4" w:space="0"/>
            </w:tcBorders>
            <w:vAlign w:val="center"/>
          </w:tcPr>
          <w:p>
            <w:pPr>
              <w:spacing w:line="360" w:lineRule="auto"/>
              <w:jc w:val="center"/>
              <w:rPr>
                <w:rFonts w:ascii="宋体" w:hAnsi="宋体"/>
                <w:sz w:val="21"/>
                <w:szCs w:val="21"/>
              </w:rPr>
            </w:pPr>
            <w:r>
              <w:rPr>
                <w:rFonts w:hint="eastAsia" w:ascii="宋体" w:hAnsi="宋体"/>
                <w:sz w:val="21"/>
                <w:szCs w:val="21"/>
              </w:rPr>
              <w:t>业绩</w:t>
            </w:r>
          </w:p>
        </w:tc>
        <w:tc>
          <w:tcPr>
            <w:tcW w:w="688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1"/>
                <w:szCs w:val="21"/>
              </w:rPr>
            </w:pPr>
            <w:r>
              <w:rPr>
                <w:rFonts w:hint="eastAsia" w:ascii="宋体" w:hAnsi="宋体"/>
                <w:sz w:val="21"/>
                <w:szCs w:val="21"/>
              </w:rPr>
              <w:t>提供自20</w:t>
            </w:r>
            <w:r>
              <w:rPr>
                <w:rFonts w:hint="eastAsia" w:ascii="宋体" w:hAnsi="宋体"/>
                <w:sz w:val="21"/>
                <w:szCs w:val="21"/>
                <w:lang w:val="en-US" w:eastAsia="zh-CN"/>
              </w:rPr>
              <w:t>20</w:t>
            </w:r>
            <w:r>
              <w:rPr>
                <w:rFonts w:hint="eastAsia" w:ascii="宋体" w:hAnsi="宋体"/>
                <w:sz w:val="21"/>
                <w:szCs w:val="21"/>
              </w:rPr>
              <w:t>年1月1日以来</w:t>
            </w:r>
            <w:r>
              <w:rPr>
                <w:rFonts w:hint="eastAsia" w:ascii="宋体" w:hAnsi="宋体"/>
                <w:sz w:val="21"/>
                <w:szCs w:val="21"/>
                <w:lang w:eastAsia="zh-CN"/>
              </w:rPr>
              <w:t>投标人</w:t>
            </w:r>
            <w:r>
              <w:rPr>
                <w:rFonts w:hint="eastAsia" w:ascii="宋体" w:hAnsi="宋体"/>
                <w:sz w:val="21"/>
                <w:szCs w:val="21"/>
              </w:rPr>
              <w:t>完成的</w:t>
            </w:r>
            <w:r>
              <w:rPr>
                <w:rFonts w:hint="eastAsia" w:ascii="宋体" w:hAnsi="宋体"/>
                <w:sz w:val="21"/>
                <w:szCs w:val="21"/>
                <w:lang w:eastAsia="zh-CN"/>
              </w:rPr>
              <w:t>类似</w:t>
            </w:r>
            <w:r>
              <w:rPr>
                <w:rFonts w:hint="eastAsia" w:ascii="宋体" w:hAnsi="宋体"/>
                <w:sz w:val="21"/>
                <w:szCs w:val="21"/>
              </w:rPr>
              <w:t>合同，</w:t>
            </w:r>
            <w:r>
              <w:rPr>
                <w:rFonts w:hint="eastAsia" w:ascii="宋体" w:hAnsi="宋体" w:cs="宋体"/>
                <w:sz w:val="21"/>
                <w:szCs w:val="21"/>
              </w:rPr>
              <w:t>每提供</w:t>
            </w:r>
            <w:r>
              <w:rPr>
                <w:rFonts w:hint="eastAsia" w:ascii="宋体" w:hAnsi="宋体" w:cs="宋体"/>
                <w:sz w:val="21"/>
                <w:szCs w:val="21"/>
                <w:lang w:val="en-US" w:eastAsia="zh-CN"/>
              </w:rPr>
              <w:t>3</w:t>
            </w:r>
            <w:r>
              <w:rPr>
                <w:rFonts w:hint="eastAsia" w:ascii="宋体" w:hAnsi="宋体" w:cs="宋体"/>
                <w:sz w:val="21"/>
                <w:szCs w:val="21"/>
              </w:rPr>
              <w:t>个得</w:t>
            </w:r>
            <w:r>
              <w:rPr>
                <w:rFonts w:hint="eastAsia" w:ascii="宋体" w:hAnsi="宋体" w:cs="宋体"/>
                <w:sz w:val="21"/>
                <w:szCs w:val="21"/>
                <w:lang w:val="en-US" w:eastAsia="zh-CN"/>
              </w:rPr>
              <w:t>3</w:t>
            </w:r>
            <w:r>
              <w:rPr>
                <w:rFonts w:hint="eastAsia" w:ascii="宋体" w:hAnsi="宋体" w:cs="宋体"/>
                <w:sz w:val="21"/>
                <w:szCs w:val="21"/>
              </w:rPr>
              <w:t>分，</w:t>
            </w:r>
            <w:r>
              <w:rPr>
                <w:rFonts w:hint="eastAsia" w:ascii="宋体" w:hAnsi="宋体" w:cs="宋体"/>
                <w:sz w:val="21"/>
                <w:szCs w:val="21"/>
                <w:lang w:eastAsia="zh-CN"/>
              </w:rPr>
              <w:t>最多得</w:t>
            </w:r>
            <w:r>
              <w:rPr>
                <w:rFonts w:hint="eastAsia" w:ascii="宋体" w:hAnsi="宋体" w:cs="宋体"/>
                <w:sz w:val="21"/>
                <w:szCs w:val="21"/>
                <w:lang w:val="en-US" w:eastAsia="zh-CN"/>
              </w:rPr>
              <w:t>12</w:t>
            </w:r>
            <w:r>
              <w:rPr>
                <w:rFonts w:hint="eastAsia" w:ascii="宋体" w:hAnsi="宋体" w:cs="宋体"/>
                <w:sz w:val="21"/>
                <w:szCs w:val="21"/>
              </w:rPr>
              <w:t>分。</w:t>
            </w:r>
          </w:p>
        </w:tc>
        <w:tc>
          <w:tcPr>
            <w:tcW w:w="761" w:type="dxa"/>
            <w:tcBorders>
              <w:top w:val="single" w:color="auto" w:sz="4" w:space="0"/>
              <w:left w:val="single" w:color="auto" w:sz="4" w:space="0"/>
              <w:right w:val="single" w:color="auto" w:sz="4" w:space="0"/>
            </w:tcBorders>
            <w:vAlign w:val="center"/>
          </w:tcPr>
          <w:p>
            <w:pPr>
              <w:spacing w:line="360" w:lineRule="auto"/>
              <w:jc w:val="center"/>
              <w:rPr>
                <w:rFonts w:hint="default" w:ascii="宋体" w:hAnsi="宋体" w:eastAsia="宋体"/>
                <w:sz w:val="21"/>
                <w:szCs w:val="21"/>
                <w:lang w:val="en-US" w:eastAsia="zh-CN"/>
              </w:rPr>
            </w:pPr>
            <w:r>
              <w:rPr>
                <w:rFonts w:hint="eastAsia" w:ascii="宋体" w:hAnsi="宋体"/>
                <w:sz w:val="21"/>
                <w:szCs w:val="21"/>
                <w:lang w:val="en-US" w:eastAsia="zh-CN"/>
              </w:rPr>
              <w:t>12</w:t>
            </w:r>
          </w:p>
        </w:tc>
      </w:tr>
    </w:tbl>
    <w:p>
      <w:pPr>
        <w:pStyle w:val="12"/>
        <w:widowControl w:val="0"/>
        <w:numPr>
          <w:ilvl w:val="0"/>
          <w:numId w:val="0"/>
        </w:numPr>
        <w:jc w:val="both"/>
      </w:pPr>
    </w:p>
    <w:p>
      <w:pPr>
        <w:pStyle w:val="12"/>
        <w:widowControl w:val="0"/>
        <w:numPr>
          <w:ilvl w:val="0"/>
          <w:numId w:val="0"/>
        </w:numPr>
        <w:jc w:val="both"/>
      </w:pPr>
    </w:p>
    <w:p>
      <w:pPr>
        <w:pStyle w:val="12"/>
        <w:widowControl w:val="0"/>
        <w:numPr>
          <w:ilvl w:val="0"/>
          <w:numId w:val="0"/>
        </w:numPr>
        <w:jc w:val="both"/>
      </w:pPr>
    </w:p>
    <w:p>
      <w:pPr>
        <w:pStyle w:val="12"/>
        <w:widowControl w:val="0"/>
        <w:numPr>
          <w:ilvl w:val="0"/>
          <w:numId w:val="0"/>
        </w:numPr>
        <w:jc w:val="both"/>
      </w:pPr>
    </w:p>
    <w:p>
      <w:pPr>
        <w:pStyle w:val="12"/>
        <w:widowControl w:val="0"/>
        <w:numPr>
          <w:ilvl w:val="0"/>
          <w:numId w:val="0"/>
        </w:numPr>
        <w:jc w:val="both"/>
      </w:pPr>
    </w:p>
    <w:p>
      <w:pPr>
        <w:widowControl/>
        <w:spacing w:line="360" w:lineRule="auto"/>
        <w:jc w:val="left"/>
        <w:rPr>
          <w:rFonts w:asciiTheme="minorEastAsia" w:hAnsiTheme="minorEastAsia"/>
          <w:szCs w:val="21"/>
        </w:rPr>
      </w:pPr>
      <w:r>
        <w:rPr>
          <w:rFonts w:hint="eastAsia" w:asciiTheme="minorEastAsia" w:hAnsiTheme="minorEastAsia"/>
          <w:szCs w:val="21"/>
        </w:rPr>
        <w:t xml:space="preserve">说明： </w:t>
      </w:r>
    </w:p>
    <w:p>
      <w:pPr>
        <w:widowControl/>
        <w:spacing w:line="360" w:lineRule="auto"/>
        <w:jc w:val="left"/>
        <w:rPr>
          <w:rFonts w:asciiTheme="minorEastAsia" w:hAnsiTheme="minorEastAsia"/>
          <w:szCs w:val="21"/>
        </w:rPr>
      </w:pPr>
      <w:r>
        <w:rPr>
          <w:rFonts w:hint="eastAsia" w:asciiTheme="minorEastAsia" w:hAnsiTheme="minorEastAsia"/>
          <w:szCs w:val="21"/>
        </w:rPr>
        <w:t xml:space="preserve">1、对小微企业提供的服务给予投标价的 6%价格扣除，用扣除后的价格参与评审。 </w:t>
      </w:r>
    </w:p>
    <w:p>
      <w:pPr>
        <w:widowControl/>
        <w:spacing w:line="360" w:lineRule="auto"/>
        <w:jc w:val="left"/>
        <w:rPr>
          <w:rFonts w:asciiTheme="minorEastAsia" w:hAnsiTheme="minorEastAsia"/>
          <w:szCs w:val="21"/>
        </w:rPr>
      </w:pPr>
      <w:r>
        <w:rPr>
          <w:rFonts w:hint="eastAsia" w:asciiTheme="minorEastAsia" w:hAnsiTheme="minorEastAsia"/>
          <w:szCs w:val="21"/>
        </w:rPr>
        <w:t xml:space="preserve">2、小企业（含小型、微型企业）应当同时符合以下条件： </w:t>
      </w:r>
    </w:p>
    <w:p>
      <w:pPr>
        <w:widowControl/>
        <w:spacing w:line="360" w:lineRule="auto"/>
        <w:jc w:val="left"/>
        <w:rPr>
          <w:rFonts w:asciiTheme="minorEastAsia" w:hAnsiTheme="minorEastAsia"/>
          <w:szCs w:val="21"/>
        </w:rPr>
      </w:pPr>
      <w:r>
        <w:rPr>
          <w:rFonts w:hint="eastAsia" w:asciiTheme="minorEastAsia" w:hAnsiTheme="minorEastAsia"/>
          <w:szCs w:val="21"/>
        </w:rPr>
        <w:t xml:space="preserve">（1）供应商为小企业，且符合中小企业划分标准； </w:t>
      </w:r>
    </w:p>
    <w:p>
      <w:pPr>
        <w:widowControl/>
        <w:spacing w:line="360" w:lineRule="auto"/>
        <w:jc w:val="left"/>
        <w:rPr>
          <w:rFonts w:asciiTheme="minorEastAsia" w:hAnsiTheme="minorEastAsia"/>
          <w:szCs w:val="21"/>
        </w:rPr>
      </w:pPr>
      <w:r>
        <w:rPr>
          <w:rFonts w:hint="eastAsia" w:asciiTheme="minorEastAsia" w:hAnsiTheme="minorEastAsia"/>
          <w:szCs w:val="21"/>
        </w:rPr>
        <w:t xml:space="preserve">（2）提供本企业制造的货物、承担的工程或者服务，或者提供其他小企业制造的货 </w:t>
      </w:r>
    </w:p>
    <w:p>
      <w:pPr>
        <w:widowControl/>
        <w:spacing w:line="360" w:lineRule="auto"/>
        <w:jc w:val="left"/>
        <w:rPr>
          <w:rFonts w:asciiTheme="minorEastAsia" w:hAnsiTheme="minorEastAsia"/>
          <w:szCs w:val="21"/>
        </w:rPr>
      </w:pPr>
      <w:r>
        <w:rPr>
          <w:rFonts w:hint="eastAsia" w:asciiTheme="minorEastAsia" w:hAnsiTheme="minorEastAsia"/>
          <w:szCs w:val="21"/>
        </w:rPr>
        <w:t xml:space="preserve">物。如果提供的货物为大中型企业注册商标的货物，视同大中型企业。 </w:t>
      </w:r>
    </w:p>
    <w:p>
      <w:pPr>
        <w:widowControl/>
        <w:spacing w:line="360" w:lineRule="auto"/>
        <w:jc w:val="left"/>
        <w:rPr>
          <w:rFonts w:asciiTheme="minorEastAsia" w:hAnsiTheme="minorEastAsia"/>
          <w:szCs w:val="21"/>
        </w:rPr>
      </w:pPr>
      <w:r>
        <w:rPr>
          <w:rFonts w:hint="eastAsia" w:asciiTheme="minorEastAsia" w:hAnsiTheme="minorEastAsia"/>
          <w:szCs w:val="21"/>
        </w:rPr>
        <w:t xml:space="preserve">3、所有认证、证明和业绩均以有效的证明文件的复印件为依据。 </w:t>
      </w:r>
    </w:p>
    <w:p>
      <w:pPr>
        <w:autoSpaceDE w:val="0"/>
        <w:autoSpaceDN w:val="0"/>
        <w:adjustRightInd w:val="0"/>
        <w:spacing w:line="360" w:lineRule="auto"/>
        <w:rPr>
          <w:rFonts w:ascii="宋体" w:hAnsi="宋体"/>
          <w:b/>
        </w:rPr>
      </w:pPr>
    </w:p>
    <w:p>
      <w:pPr>
        <w:autoSpaceDE w:val="0"/>
        <w:autoSpaceDN w:val="0"/>
        <w:adjustRightInd w:val="0"/>
        <w:spacing w:line="360" w:lineRule="auto"/>
        <w:rPr>
          <w:rFonts w:hint="eastAsia" w:ascii="宋体" w:hAnsi="宋体"/>
          <w:b/>
        </w:rPr>
      </w:pPr>
    </w:p>
    <w:p>
      <w:pPr>
        <w:pStyle w:val="12"/>
        <w:ind w:firstLine="420"/>
        <w:rPr>
          <w:rFonts w:hint="eastAsia"/>
          <w:lang w:val="en-US"/>
        </w:rPr>
      </w:pPr>
    </w:p>
    <w:p>
      <w:pPr>
        <w:pStyle w:val="12"/>
        <w:ind w:firstLine="420"/>
        <w:rPr>
          <w:rFonts w:hint="eastAsia"/>
          <w:lang w:val="en-US"/>
        </w:rPr>
      </w:pPr>
    </w:p>
    <w:p>
      <w:pPr>
        <w:pStyle w:val="12"/>
        <w:ind w:firstLine="420"/>
        <w:rPr>
          <w:rFonts w:hint="eastAsia"/>
          <w:lang w:val="en-US"/>
        </w:rPr>
      </w:pPr>
    </w:p>
    <w:p>
      <w:pPr>
        <w:pStyle w:val="12"/>
        <w:ind w:firstLine="420"/>
        <w:rPr>
          <w:rFonts w:hint="eastAsia"/>
          <w:lang w:val="en-US"/>
        </w:rPr>
      </w:pPr>
    </w:p>
    <w:p>
      <w:pPr>
        <w:pStyle w:val="12"/>
        <w:ind w:firstLine="420"/>
        <w:rPr>
          <w:rFonts w:hint="eastAsia"/>
          <w:lang w:val="en-US"/>
        </w:rPr>
      </w:pPr>
    </w:p>
    <w:p>
      <w:pPr>
        <w:pStyle w:val="12"/>
        <w:ind w:firstLine="420"/>
        <w:rPr>
          <w:rFonts w:hint="eastAsia"/>
          <w:lang w:val="en-US"/>
        </w:rPr>
      </w:pPr>
    </w:p>
    <w:p>
      <w:pPr>
        <w:pStyle w:val="12"/>
        <w:ind w:firstLine="420"/>
        <w:rPr>
          <w:rFonts w:hint="eastAsia"/>
          <w:lang w:val="en-US"/>
        </w:rPr>
      </w:pPr>
    </w:p>
    <w:p>
      <w:pPr>
        <w:pStyle w:val="12"/>
        <w:ind w:firstLine="420"/>
        <w:rPr>
          <w:rFonts w:hint="eastAsia"/>
          <w:lang w:val="en-US"/>
        </w:rPr>
      </w:pPr>
    </w:p>
    <w:p>
      <w:pPr>
        <w:pStyle w:val="12"/>
        <w:ind w:firstLine="420"/>
        <w:rPr>
          <w:rFonts w:hint="eastAsia"/>
          <w:lang w:val="en-US"/>
        </w:rPr>
      </w:pPr>
    </w:p>
    <w:p>
      <w:pPr>
        <w:pStyle w:val="12"/>
        <w:ind w:firstLine="420"/>
        <w:rPr>
          <w:rFonts w:hint="eastAsia"/>
          <w:lang w:val="en-US"/>
        </w:rPr>
      </w:pPr>
    </w:p>
    <w:p>
      <w:pPr>
        <w:pStyle w:val="12"/>
        <w:ind w:firstLine="420"/>
        <w:rPr>
          <w:rFonts w:hint="eastAsia"/>
          <w:lang w:val="en-US"/>
        </w:rPr>
      </w:pPr>
    </w:p>
    <w:p>
      <w:pPr>
        <w:pStyle w:val="12"/>
        <w:ind w:firstLine="420"/>
        <w:rPr>
          <w:rFonts w:hint="eastAsia"/>
          <w:lang w:val="en-US"/>
        </w:rPr>
      </w:pPr>
    </w:p>
    <w:p>
      <w:pPr>
        <w:pStyle w:val="12"/>
        <w:ind w:firstLine="420"/>
        <w:rPr>
          <w:rFonts w:hint="eastAsia"/>
          <w:lang w:val="en-US"/>
        </w:rPr>
      </w:pPr>
    </w:p>
    <w:p>
      <w:pPr>
        <w:pStyle w:val="12"/>
        <w:ind w:firstLine="420"/>
        <w:rPr>
          <w:rFonts w:hint="eastAsia"/>
          <w:lang w:val="en-US"/>
        </w:rPr>
      </w:pPr>
    </w:p>
    <w:p>
      <w:pPr>
        <w:pStyle w:val="12"/>
        <w:ind w:firstLine="420"/>
        <w:rPr>
          <w:rFonts w:hint="eastAsia"/>
          <w:lang w:val="en-US"/>
        </w:rPr>
      </w:pPr>
    </w:p>
    <w:p>
      <w:pPr>
        <w:pStyle w:val="12"/>
        <w:ind w:firstLine="420"/>
        <w:rPr>
          <w:rFonts w:hint="eastAsia"/>
          <w:lang w:val="en-US"/>
        </w:rPr>
      </w:pPr>
    </w:p>
    <w:p>
      <w:pPr>
        <w:pStyle w:val="12"/>
        <w:ind w:firstLine="420"/>
        <w:rPr>
          <w:rFonts w:hint="eastAsia"/>
          <w:lang w:val="en-US"/>
        </w:rPr>
      </w:pPr>
    </w:p>
    <w:p>
      <w:pPr>
        <w:pStyle w:val="12"/>
        <w:ind w:firstLine="420"/>
        <w:rPr>
          <w:rFonts w:hint="eastAsia"/>
          <w:lang w:val="en-US"/>
        </w:rPr>
      </w:pPr>
    </w:p>
    <w:p>
      <w:pPr>
        <w:pStyle w:val="12"/>
        <w:ind w:firstLine="420"/>
        <w:rPr>
          <w:rFonts w:hint="eastAsia"/>
          <w:lang w:val="en-US"/>
        </w:rPr>
      </w:pPr>
    </w:p>
    <w:p>
      <w:pPr>
        <w:pStyle w:val="12"/>
        <w:ind w:firstLine="420"/>
        <w:rPr>
          <w:rFonts w:hint="eastAsia"/>
          <w:lang w:val="en-US"/>
        </w:rPr>
      </w:pPr>
    </w:p>
    <w:p>
      <w:pPr>
        <w:pStyle w:val="12"/>
        <w:ind w:firstLine="420"/>
        <w:rPr>
          <w:rFonts w:hint="eastAsia"/>
          <w:lang w:val="en-US"/>
        </w:rPr>
      </w:pPr>
    </w:p>
    <w:p>
      <w:pPr>
        <w:pStyle w:val="12"/>
        <w:ind w:firstLine="420"/>
        <w:rPr>
          <w:rFonts w:hint="eastAsia"/>
          <w:lang w:val="en-US"/>
        </w:rPr>
      </w:pPr>
    </w:p>
    <w:p>
      <w:pPr>
        <w:numPr>
          <w:ilvl w:val="0"/>
          <w:numId w:val="5"/>
        </w:numPr>
        <w:autoSpaceDE w:val="0"/>
        <w:autoSpaceDN w:val="0"/>
        <w:adjustRightInd w:val="0"/>
        <w:spacing w:line="360" w:lineRule="auto"/>
        <w:jc w:val="center"/>
        <w:rPr>
          <w:rFonts w:ascii="宋体" w:hAnsi="宋体"/>
          <w:b/>
          <w:sz w:val="36"/>
          <w:szCs w:val="36"/>
        </w:rPr>
      </w:pPr>
      <w:r>
        <w:rPr>
          <w:rFonts w:hint="eastAsia" w:ascii="宋体" w:hAnsi="宋体"/>
          <w:b/>
          <w:sz w:val="36"/>
          <w:szCs w:val="36"/>
        </w:rPr>
        <w:t xml:space="preserve">  采购需求</w:t>
      </w:r>
    </w:p>
    <w:p>
      <w:pPr>
        <w:keepNext w:val="0"/>
        <w:keepLines w:val="0"/>
        <w:pageBreakBefore w:val="0"/>
        <w:kinsoku/>
        <w:wordWrap/>
        <w:overflowPunct/>
        <w:topLinePunct w:val="0"/>
        <w:autoSpaceDE w:val="0"/>
        <w:autoSpaceDN w:val="0"/>
        <w:bidi w:val="0"/>
        <w:adjustRightInd w:val="0"/>
        <w:spacing w:line="360" w:lineRule="auto"/>
        <w:textAlignment w:val="auto"/>
        <w:rPr>
          <w:rFonts w:hint="default" w:ascii="宋体" w:hAnsi="宋体" w:eastAsiaTheme="minorEastAsia"/>
          <w:b/>
          <w:sz w:val="21"/>
          <w:szCs w:val="21"/>
          <w:lang w:val="en-US" w:eastAsia="zh-CN"/>
        </w:rPr>
      </w:pPr>
      <w:r>
        <w:rPr>
          <w:rFonts w:hint="eastAsia" w:ascii="宋体" w:hAnsi="宋体"/>
          <w:b/>
          <w:sz w:val="21"/>
          <w:szCs w:val="21"/>
          <w:lang w:eastAsia="zh-CN"/>
        </w:rPr>
        <w:t>一</w:t>
      </w:r>
      <w:r>
        <w:rPr>
          <w:rFonts w:hint="eastAsia" w:ascii="宋体" w:hAnsi="宋体"/>
          <w:b/>
          <w:sz w:val="21"/>
          <w:szCs w:val="21"/>
        </w:rPr>
        <w:t>、采购设备数量和技术要求</w:t>
      </w:r>
      <w:r>
        <w:rPr>
          <w:rFonts w:hint="eastAsia" w:ascii="宋体" w:hAnsi="宋体"/>
          <w:b/>
          <w:sz w:val="21"/>
          <w:szCs w:val="21"/>
          <w:lang w:val="en-US" w:eastAsia="zh-CN"/>
        </w:rPr>
        <w:t xml:space="preserve">     </w:t>
      </w:r>
    </w:p>
    <w:p>
      <w:pPr>
        <w:spacing w:line="360" w:lineRule="auto"/>
        <w:ind w:firstLine="422" w:firstLineChars="200"/>
        <w:jc w:val="left"/>
        <w:rPr>
          <w:rFonts w:hint="default" w:hAnsi="宋体" w:cs="宋体"/>
          <w:b/>
          <w:bCs/>
          <w:sz w:val="84"/>
          <w:szCs w:val="84"/>
          <w:lang w:val="en-US" w:eastAsia="zh-CN"/>
        </w:rPr>
      </w:pPr>
      <w:r>
        <w:rPr>
          <w:rFonts w:hint="eastAsia" w:hAnsi="宋体" w:cs="宋体"/>
          <w:b/>
          <w:bCs/>
          <w:lang w:val="en-US" w:eastAsia="zh-CN"/>
        </w:rPr>
        <w:t xml:space="preserve">（一）  </w:t>
      </w:r>
      <w:r>
        <w:rPr>
          <w:rFonts w:hint="eastAsia" w:hAnsi="宋体" w:cs="宋体"/>
          <w:b/>
          <w:bCs/>
        </w:rPr>
        <w:t>2-8℃医用冷藏箱</w:t>
      </w:r>
      <w:r>
        <w:rPr>
          <w:rFonts w:hint="eastAsia" w:hAnsi="宋体" w:cs="宋体"/>
          <w:b/>
          <w:bCs/>
          <w:lang w:val="en-US" w:eastAsia="zh-CN"/>
        </w:rPr>
        <w:t xml:space="preserve">   1台     慢传科</w:t>
      </w:r>
      <w:r>
        <w:rPr>
          <w:rFonts w:hint="eastAsia" w:hAnsi="宋体" w:cs="宋体"/>
          <w:b/>
          <w:bCs/>
          <w:sz w:val="84"/>
          <w:szCs w:val="84"/>
          <w:lang w:val="en-US" w:eastAsia="zh-CN"/>
        </w:rPr>
        <w:t xml:space="preserve"> </w:t>
      </w:r>
    </w:p>
    <w:p>
      <w:pPr>
        <w:widowControl/>
        <w:spacing w:line="360" w:lineRule="auto"/>
        <w:jc w:val="left"/>
        <w:rPr>
          <w:rFonts w:hint="eastAsia" w:asciiTheme="minorEastAsia" w:hAnsiTheme="minorEastAsia"/>
          <w:szCs w:val="21"/>
          <w:lang w:eastAsia="zh-CN"/>
        </w:rPr>
      </w:pPr>
      <w:r>
        <w:rPr>
          <w:rFonts w:hint="eastAsia" w:asciiTheme="minorEastAsia" w:hAnsiTheme="minorEastAsia"/>
          <w:szCs w:val="21"/>
        </w:rPr>
        <w:t>★1. 立式层架结构，有效容积：≥300L；外型尺寸：正面宽度≤0.6m</w:t>
      </w:r>
      <w:r>
        <w:rPr>
          <w:rFonts w:hint="eastAsia" w:asciiTheme="minorEastAsia" w:hAnsiTheme="minorEastAsia"/>
          <w:szCs w:val="21"/>
          <w:lang w:eastAsia="zh-CN"/>
        </w:rPr>
        <w:t>；</w:t>
      </w:r>
    </w:p>
    <w:p>
      <w:pPr>
        <w:widowControl/>
        <w:spacing w:line="360" w:lineRule="auto"/>
        <w:jc w:val="left"/>
        <w:rPr>
          <w:rFonts w:hint="eastAsia" w:asciiTheme="minorEastAsia" w:hAnsiTheme="minorEastAsia"/>
          <w:szCs w:val="21"/>
        </w:rPr>
      </w:pPr>
      <w:r>
        <w:rPr>
          <w:rFonts w:hint="eastAsia" w:asciiTheme="minorEastAsia" w:hAnsiTheme="minorEastAsia"/>
          <w:szCs w:val="21"/>
        </w:rPr>
        <w:t>2.内部搁架≥4层，带有标签栏，便于存取等操作。</w:t>
      </w:r>
    </w:p>
    <w:p>
      <w:pPr>
        <w:widowControl/>
        <w:spacing w:line="360" w:lineRule="auto"/>
        <w:jc w:val="left"/>
        <w:rPr>
          <w:rFonts w:hint="eastAsia" w:asciiTheme="minorEastAsia" w:hAnsiTheme="minorEastAsia"/>
          <w:szCs w:val="21"/>
        </w:rPr>
      </w:pPr>
      <w:r>
        <w:rPr>
          <w:rFonts w:hint="eastAsia" w:asciiTheme="minorEastAsia" w:hAnsiTheme="minorEastAsia"/>
          <w:szCs w:val="21"/>
        </w:rPr>
        <w:t>★3.安全门锁设计，有双锁单门设计，暗锁加挂锁，防止任意开启。</w:t>
      </w:r>
    </w:p>
    <w:p>
      <w:pPr>
        <w:widowControl/>
        <w:spacing w:line="360" w:lineRule="auto"/>
        <w:jc w:val="left"/>
        <w:rPr>
          <w:rFonts w:hint="eastAsia" w:asciiTheme="minorEastAsia" w:hAnsiTheme="minorEastAsia"/>
          <w:szCs w:val="21"/>
        </w:rPr>
      </w:pPr>
      <w:r>
        <w:rPr>
          <w:rFonts w:hint="eastAsia" w:asciiTheme="minorEastAsia" w:hAnsiTheme="minorEastAsia"/>
          <w:szCs w:val="21"/>
        </w:rPr>
        <w:t>4.微电脑控制、强制风冷设计，箱体内部温度2~8℃，精确稳定。</w:t>
      </w:r>
    </w:p>
    <w:p>
      <w:pPr>
        <w:widowControl/>
        <w:spacing w:line="360" w:lineRule="auto"/>
        <w:jc w:val="left"/>
        <w:rPr>
          <w:rFonts w:hint="eastAsia" w:asciiTheme="minorEastAsia" w:hAnsiTheme="minorEastAsia"/>
          <w:szCs w:val="21"/>
        </w:rPr>
      </w:pPr>
      <w:r>
        <w:rPr>
          <w:rFonts w:hint="eastAsia" w:asciiTheme="minorEastAsia" w:hAnsiTheme="minorEastAsia"/>
          <w:szCs w:val="21"/>
        </w:rPr>
        <w:t>★5.大屏幕数字显示温控参数，三位高亮度数码显示，增量调节为0.1℃，使用上下2个感温包，可显示箱内上、下温度和平均温度；</w:t>
      </w:r>
    </w:p>
    <w:p>
      <w:pPr>
        <w:widowControl/>
        <w:spacing w:line="360" w:lineRule="auto"/>
        <w:jc w:val="left"/>
        <w:rPr>
          <w:rFonts w:hint="eastAsia" w:asciiTheme="minorEastAsia" w:hAnsiTheme="minorEastAsia"/>
          <w:szCs w:val="21"/>
        </w:rPr>
      </w:pPr>
      <w:r>
        <w:rPr>
          <w:rFonts w:hint="eastAsia" w:asciiTheme="minorEastAsia" w:hAnsiTheme="minorEastAsia"/>
          <w:szCs w:val="21"/>
        </w:rPr>
        <w:t>6.键盘锁定、密码保护功能，防止随意调整运行参数。</w:t>
      </w:r>
    </w:p>
    <w:p>
      <w:pPr>
        <w:widowControl/>
        <w:spacing w:line="360" w:lineRule="auto"/>
        <w:jc w:val="left"/>
        <w:rPr>
          <w:rFonts w:hint="eastAsia" w:asciiTheme="minorEastAsia" w:hAnsiTheme="minorEastAsia"/>
          <w:szCs w:val="21"/>
        </w:rPr>
      </w:pPr>
      <w:r>
        <w:rPr>
          <w:rFonts w:hint="eastAsia" w:asciiTheme="minorEastAsia" w:hAnsiTheme="minorEastAsia"/>
          <w:szCs w:val="21"/>
        </w:rPr>
        <w:t>7.报警温度范围自由设定；多种故障报警：高温报警、低温报警、开门报警、断电报警。</w:t>
      </w:r>
    </w:p>
    <w:p>
      <w:pPr>
        <w:widowControl/>
        <w:spacing w:line="360" w:lineRule="auto"/>
        <w:jc w:val="left"/>
        <w:rPr>
          <w:rFonts w:hint="eastAsia" w:asciiTheme="minorEastAsia" w:hAnsiTheme="minorEastAsia"/>
          <w:szCs w:val="21"/>
        </w:rPr>
      </w:pPr>
      <w:r>
        <w:rPr>
          <w:rFonts w:hint="eastAsia" w:asciiTheme="minorEastAsia" w:hAnsiTheme="minorEastAsia"/>
          <w:szCs w:val="21"/>
        </w:rPr>
        <w:t>8.多重报警方式：声音蜂鸣报警、灯光闪烁报警，可选配远程信号报警。</w:t>
      </w:r>
    </w:p>
    <w:p>
      <w:pPr>
        <w:widowControl/>
        <w:spacing w:line="360" w:lineRule="auto"/>
        <w:jc w:val="left"/>
        <w:rPr>
          <w:rFonts w:hint="eastAsia" w:asciiTheme="minorEastAsia" w:hAnsiTheme="minorEastAsia"/>
          <w:szCs w:val="21"/>
        </w:rPr>
      </w:pPr>
      <w:r>
        <w:rPr>
          <w:rFonts w:hint="eastAsia" w:asciiTheme="minorEastAsia" w:hAnsiTheme="minorEastAsia"/>
          <w:szCs w:val="21"/>
        </w:rPr>
        <w:t>9.开机自检延时启动，停机间隔保护功能，确保运行可靠。</w:t>
      </w:r>
    </w:p>
    <w:p>
      <w:pPr>
        <w:widowControl/>
        <w:spacing w:line="360" w:lineRule="auto"/>
        <w:jc w:val="left"/>
        <w:rPr>
          <w:rFonts w:hint="eastAsia" w:asciiTheme="minorEastAsia" w:hAnsiTheme="minorEastAsia"/>
          <w:szCs w:val="21"/>
        </w:rPr>
      </w:pPr>
      <w:r>
        <w:rPr>
          <w:rFonts w:hint="eastAsia" w:asciiTheme="minorEastAsia" w:hAnsiTheme="minorEastAsia"/>
          <w:szCs w:val="21"/>
        </w:rPr>
        <w:t>10.内置后备电池，断电后可持续显示箱内温度及声光报警20小时。</w:t>
      </w:r>
    </w:p>
    <w:p>
      <w:pPr>
        <w:widowControl/>
        <w:spacing w:line="360" w:lineRule="auto"/>
        <w:jc w:val="left"/>
        <w:rPr>
          <w:rFonts w:hint="eastAsia" w:asciiTheme="minorEastAsia" w:hAnsiTheme="minorEastAsia"/>
          <w:szCs w:val="21"/>
        </w:rPr>
      </w:pPr>
      <w:r>
        <w:rPr>
          <w:rFonts w:hint="eastAsia" w:asciiTheme="minorEastAsia" w:hAnsiTheme="minorEastAsia"/>
          <w:szCs w:val="21"/>
        </w:rPr>
        <w:t>11. 冷凝水汇集后自动蒸发，避免人工倒水。</w:t>
      </w:r>
    </w:p>
    <w:p>
      <w:pPr>
        <w:widowControl/>
        <w:spacing w:line="360" w:lineRule="auto"/>
        <w:jc w:val="left"/>
        <w:rPr>
          <w:rFonts w:hint="eastAsia" w:asciiTheme="minorEastAsia" w:hAnsiTheme="minorEastAsia"/>
          <w:szCs w:val="21"/>
        </w:rPr>
      </w:pPr>
      <w:r>
        <w:rPr>
          <w:rFonts w:hint="eastAsia" w:asciiTheme="minorEastAsia" w:hAnsiTheme="minorEastAsia"/>
          <w:szCs w:val="21"/>
        </w:rPr>
        <w:t>12.采用高端Low-E玻璃，32℃环温，70%湿度无凝露。</w:t>
      </w:r>
    </w:p>
    <w:p>
      <w:pPr>
        <w:widowControl/>
        <w:spacing w:line="360" w:lineRule="auto"/>
        <w:jc w:val="left"/>
        <w:rPr>
          <w:rFonts w:hint="eastAsia" w:asciiTheme="minorEastAsia" w:hAnsiTheme="minorEastAsia"/>
          <w:szCs w:val="21"/>
        </w:rPr>
      </w:pPr>
      <w:r>
        <w:rPr>
          <w:rFonts w:hint="eastAsia" w:asciiTheme="minorEastAsia" w:hAnsiTheme="minorEastAsia"/>
          <w:szCs w:val="21"/>
        </w:rPr>
        <w:t>1</w:t>
      </w:r>
      <w:r>
        <w:rPr>
          <w:rFonts w:hint="eastAsia" w:asciiTheme="minorEastAsia" w:hAnsiTheme="minorEastAsia"/>
          <w:szCs w:val="21"/>
          <w:lang w:val="en-US" w:eastAsia="zh-CN"/>
        </w:rPr>
        <w:t>3</w:t>
      </w:r>
      <w:r>
        <w:rPr>
          <w:rFonts w:hint="eastAsia" w:asciiTheme="minorEastAsia" w:hAnsiTheme="minorEastAsia"/>
          <w:szCs w:val="21"/>
        </w:rPr>
        <w:t>. 透明玻璃门设计，方便随时观察箱内物品。</w:t>
      </w:r>
    </w:p>
    <w:p>
      <w:pPr>
        <w:widowControl/>
        <w:spacing w:line="360" w:lineRule="auto"/>
        <w:jc w:val="left"/>
        <w:rPr>
          <w:rFonts w:hint="eastAsia" w:asciiTheme="minorEastAsia" w:hAnsiTheme="minorEastAsia"/>
          <w:szCs w:val="21"/>
        </w:rPr>
      </w:pPr>
      <w:r>
        <w:rPr>
          <w:rFonts w:hint="eastAsia" w:asciiTheme="minorEastAsia" w:hAnsiTheme="minorEastAsia"/>
          <w:szCs w:val="21"/>
        </w:rPr>
        <w:t>1</w:t>
      </w:r>
      <w:r>
        <w:rPr>
          <w:rFonts w:hint="eastAsia" w:asciiTheme="minorEastAsia" w:hAnsiTheme="minorEastAsia"/>
          <w:szCs w:val="21"/>
          <w:lang w:val="en-US" w:eastAsia="zh-CN"/>
        </w:rPr>
        <w:t>4</w:t>
      </w:r>
      <w:r>
        <w:rPr>
          <w:rFonts w:hint="eastAsia" w:asciiTheme="minorEastAsia" w:hAnsiTheme="minorEastAsia"/>
          <w:szCs w:val="21"/>
        </w:rPr>
        <w:t>.生产厂家资质具有ISO13485，ISO9001，ISO14001认证，医疗器械生产许可证。</w:t>
      </w:r>
    </w:p>
    <w:p>
      <w:pPr>
        <w:widowControl/>
        <w:spacing w:line="360" w:lineRule="auto"/>
        <w:jc w:val="left"/>
        <w:rPr>
          <w:rFonts w:hint="eastAsia" w:asciiTheme="minorEastAsia" w:hAnsiTheme="minorEastAsia"/>
          <w:szCs w:val="21"/>
        </w:rPr>
      </w:pPr>
      <w:r>
        <w:rPr>
          <w:rFonts w:hint="eastAsia" w:asciiTheme="minorEastAsia" w:hAnsiTheme="minorEastAsia"/>
          <w:szCs w:val="21"/>
        </w:rPr>
        <w:t>1</w:t>
      </w:r>
      <w:r>
        <w:rPr>
          <w:rFonts w:hint="eastAsia" w:asciiTheme="minorEastAsia" w:hAnsiTheme="minorEastAsia"/>
          <w:szCs w:val="21"/>
          <w:lang w:val="en-US" w:eastAsia="zh-CN"/>
        </w:rPr>
        <w:t>5</w:t>
      </w:r>
      <w:r>
        <w:rPr>
          <w:rFonts w:hint="eastAsia" w:asciiTheme="minorEastAsia" w:hAnsiTheme="minorEastAsia"/>
          <w:szCs w:val="21"/>
        </w:rPr>
        <w:t>. 获得医用冰箱相关资质和证书，提供复印件，产品通过安全认证，并附印</w:t>
      </w:r>
      <w:r>
        <w:rPr>
          <w:rFonts w:hint="eastAsia" w:asciiTheme="minorEastAsia" w:hAnsiTheme="minorEastAsia"/>
          <w:szCs w:val="21"/>
          <w:lang w:eastAsia="zh-CN"/>
        </w:rPr>
        <w:t>该</w:t>
      </w:r>
      <w:r>
        <w:rPr>
          <w:rFonts w:hint="eastAsia" w:asciiTheme="minorEastAsia" w:hAnsiTheme="minorEastAsia"/>
          <w:szCs w:val="21"/>
        </w:rPr>
        <w:t>应标产品的技术参数。</w:t>
      </w:r>
    </w:p>
    <w:p>
      <w:pPr>
        <w:widowControl/>
        <w:spacing w:line="360" w:lineRule="auto"/>
        <w:jc w:val="left"/>
        <w:rPr>
          <w:rFonts w:hint="eastAsia" w:asciiTheme="minorEastAsia" w:hAnsiTheme="minorEastAsia"/>
          <w:szCs w:val="21"/>
        </w:rPr>
      </w:pPr>
      <w:r>
        <w:rPr>
          <w:rFonts w:hint="eastAsia" w:asciiTheme="minorEastAsia" w:hAnsiTheme="minorEastAsia"/>
          <w:szCs w:val="21"/>
          <w:lang w:val="en-US" w:eastAsia="zh-CN"/>
        </w:rPr>
        <w:t>16.</w:t>
      </w:r>
      <w:r>
        <w:rPr>
          <w:rFonts w:hint="eastAsia" w:asciiTheme="minorEastAsia" w:hAnsiTheme="minorEastAsia"/>
          <w:szCs w:val="21"/>
        </w:rPr>
        <w:t>售后服务：在当地有1个县级以上售后服务点，提供部分工商注册或其他佐证材料。</w:t>
      </w:r>
    </w:p>
    <w:p>
      <w:pPr>
        <w:pStyle w:val="2"/>
        <w:rPr>
          <w:rFonts w:hint="eastAsia"/>
        </w:rPr>
      </w:pPr>
    </w:p>
    <w:p>
      <w:pPr>
        <w:pStyle w:val="12"/>
        <w:numPr>
          <w:ilvl w:val="0"/>
          <w:numId w:val="0"/>
        </w:numPr>
      </w:pPr>
    </w:p>
    <w:p>
      <w:pPr>
        <w:pStyle w:val="12"/>
        <w:numPr>
          <w:ilvl w:val="0"/>
          <w:numId w:val="0"/>
        </w:numPr>
        <w:rPr>
          <w:b/>
          <w:bCs/>
        </w:rPr>
      </w:pPr>
    </w:p>
    <w:p>
      <w:pPr>
        <w:pStyle w:val="12"/>
        <w:numPr>
          <w:ilvl w:val="0"/>
          <w:numId w:val="0"/>
        </w:numPr>
        <w:ind w:left="210" w:leftChars="0"/>
        <w:rPr>
          <w:rFonts w:hint="eastAsia" w:ascii="宋体" w:hAnsi="宋体" w:cs="宋体"/>
          <w:kern w:val="2"/>
          <w:sz w:val="24"/>
          <w:szCs w:val="22"/>
          <w:lang w:val="en-US" w:eastAsia="zh-CN" w:bidi="ar-SA"/>
        </w:rPr>
      </w:pPr>
      <w:r>
        <w:rPr>
          <w:rFonts w:hint="eastAsia" w:ascii="宋体" w:hAnsi="宋体" w:cs="宋体"/>
          <w:b/>
          <w:bCs/>
          <w:kern w:val="2"/>
          <w:sz w:val="24"/>
          <w:szCs w:val="22"/>
          <w:lang w:val="en-US" w:eastAsia="zh-CN" w:bidi="ar-SA"/>
        </w:rPr>
        <w:t>（二）</w:t>
      </w:r>
      <w:r>
        <w:rPr>
          <w:rFonts w:hint="eastAsia" w:ascii="宋体" w:hAnsi="宋体" w:cs="宋体" w:eastAsiaTheme="minorEastAsia"/>
          <w:b/>
          <w:bCs/>
          <w:kern w:val="2"/>
          <w:sz w:val="24"/>
          <w:szCs w:val="22"/>
          <w:lang w:val="en-US" w:eastAsia="zh-CN" w:bidi="ar-SA"/>
        </w:rPr>
        <w:t>-40℃低温保存箱</w:t>
      </w:r>
      <w:r>
        <w:rPr>
          <w:rFonts w:hint="eastAsia" w:ascii="宋体" w:hAnsi="宋体" w:cs="宋体"/>
          <w:b/>
          <w:bCs/>
          <w:kern w:val="2"/>
          <w:sz w:val="24"/>
          <w:szCs w:val="22"/>
          <w:lang w:val="en-US" w:eastAsia="zh-CN" w:bidi="ar-SA"/>
        </w:rPr>
        <w:t xml:space="preserve"> 1台   理化科</w:t>
      </w:r>
    </w:p>
    <w:p>
      <w:pPr>
        <w:pStyle w:val="12"/>
        <w:numPr>
          <w:ilvl w:val="0"/>
          <w:numId w:val="0"/>
        </w:numPr>
        <w:ind w:left="210" w:leftChars="0"/>
        <w:rPr>
          <w:rFonts w:hint="eastAsia" w:ascii="宋体" w:hAnsi="宋体" w:cs="宋体"/>
          <w:b/>
          <w:bCs/>
          <w:kern w:val="2"/>
          <w:sz w:val="24"/>
          <w:szCs w:val="22"/>
          <w:lang w:val="en-US" w:eastAsia="zh-CN" w:bidi="ar-SA"/>
        </w:rPr>
      </w:pPr>
    </w:p>
    <w:p>
      <w:pPr>
        <w:widowControl/>
        <w:spacing w:line="360" w:lineRule="auto"/>
        <w:jc w:val="left"/>
        <w:rPr>
          <w:rFonts w:hint="default" w:asciiTheme="minorEastAsia" w:hAnsiTheme="minorEastAsia"/>
          <w:szCs w:val="21"/>
          <w:lang w:val="en-US" w:eastAsia="zh-CN"/>
        </w:rPr>
      </w:pPr>
      <w:r>
        <w:rPr>
          <w:rFonts w:hint="default" w:asciiTheme="minorEastAsia" w:hAnsiTheme="minorEastAsia"/>
          <w:szCs w:val="21"/>
          <w:lang w:val="en-US" w:eastAsia="zh-CN"/>
        </w:rPr>
        <w:t>1、</w:t>
      </w:r>
      <w:r>
        <w:rPr>
          <w:rFonts w:hint="eastAsia" w:asciiTheme="minorEastAsia" w:hAnsiTheme="minorEastAsia"/>
          <w:szCs w:val="21"/>
          <w:lang w:val="en-US" w:eastAsia="zh-CN"/>
        </w:rPr>
        <w:t>立式单门结构，</w:t>
      </w:r>
      <w:r>
        <w:rPr>
          <w:rFonts w:hint="default" w:asciiTheme="minorEastAsia" w:hAnsiTheme="minorEastAsia"/>
          <w:szCs w:val="21"/>
          <w:lang w:val="en-US" w:eastAsia="zh-CN"/>
        </w:rPr>
        <w:t>有效容积：≥</w:t>
      </w:r>
      <w:r>
        <w:rPr>
          <w:rFonts w:hint="eastAsia" w:asciiTheme="minorEastAsia" w:hAnsiTheme="minorEastAsia"/>
          <w:szCs w:val="21"/>
          <w:lang w:val="en-US" w:eastAsia="zh-CN"/>
        </w:rPr>
        <w:t>278</w:t>
      </w:r>
      <w:r>
        <w:rPr>
          <w:rFonts w:hint="default" w:asciiTheme="minorEastAsia" w:hAnsiTheme="minorEastAsia"/>
          <w:szCs w:val="21"/>
          <w:lang w:val="en-US" w:eastAsia="zh-CN"/>
        </w:rPr>
        <w:t>L；</w:t>
      </w:r>
    </w:p>
    <w:p>
      <w:pPr>
        <w:widowControl/>
        <w:spacing w:line="360" w:lineRule="auto"/>
        <w:jc w:val="left"/>
        <w:rPr>
          <w:rFonts w:hint="eastAsia" w:asciiTheme="minorEastAsia" w:hAnsiTheme="minorEastAsia"/>
          <w:szCs w:val="21"/>
          <w:lang w:val="en-US" w:eastAsia="zh-CN"/>
        </w:rPr>
      </w:pPr>
      <w:r>
        <w:rPr>
          <w:rFonts w:hint="eastAsia" w:asciiTheme="minorEastAsia" w:hAnsiTheme="minorEastAsia"/>
          <w:szCs w:val="21"/>
          <w:lang w:val="en-US" w:eastAsia="zh-CN"/>
        </w:rPr>
        <w:t>2、尺寸：高度不超过1820MM，深度不超过720MM；</w:t>
      </w:r>
    </w:p>
    <w:p>
      <w:pPr>
        <w:widowControl/>
        <w:spacing w:line="360" w:lineRule="auto"/>
        <w:jc w:val="left"/>
        <w:rPr>
          <w:rFonts w:hint="eastAsia" w:asciiTheme="minorEastAsia" w:hAnsiTheme="minorEastAsia"/>
          <w:szCs w:val="21"/>
          <w:lang w:val="en-US" w:eastAsia="zh-CN"/>
        </w:rPr>
      </w:pPr>
      <w:r>
        <w:rPr>
          <w:rFonts w:hint="eastAsia" w:asciiTheme="minorEastAsia" w:hAnsiTheme="minorEastAsia"/>
          <w:szCs w:val="21"/>
          <w:lang w:val="en-US" w:eastAsia="zh-CN"/>
        </w:rPr>
        <w:t>3.微电脑控制系统，数字温度显示，显示精度0.1℃，大屏幕LED数字显示箱内温度，方便用户观察。</w:t>
      </w:r>
    </w:p>
    <w:p>
      <w:pPr>
        <w:widowControl/>
        <w:spacing w:line="360" w:lineRule="auto"/>
        <w:jc w:val="left"/>
        <w:rPr>
          <w:rFonts w:hint="eastAsia" w:asciiTheme="minorEastAsia" w:hAnsiTheme="minorEastAsia"/>
          <w:szCs w:val="21"/>
          <w:lang w:val="en-US" w:eastAsia="zh-CN"/>
        </w:rPr>
      </w:pPr>
      <w:r>
        <w:rPr>
          <w:rFonts w:hint="eastAsia" w:asciiTheme="minorEastAsia" w:hAnsiTheme="minorEastAsia"/>
          <w:szCs w:val="21"/>
          <w:lang w:val="en-US" w:eastAsia="zh-CN"/>
        </w:rPr>
        <w:t>4.温度设置程序加密设计，防止他人随意调整箱内温度，保证安全；</w:t>
      </w:r>
    </w:p>
    <w:p>
      <w:pPr>
        <w:widowControl/>
        <w:spacing w:line="360" w:lineRule="auto"/>
        <w:jc w:val="left"/>
        <w:rPr>
          <w:rFonts w:hint="eastAsia" w:asciiTheme="minorEastAsia" w:hAnsiTheme="minorEastAsia"/>
          <w:szCs w:val="21"/>
          <w:lang w:val="en-US" w:eastAsia="zh-CN"/>
        </w:rPr>
      </w:pPr>
      <w:r>
        <w:rPr>
          <w:rFonts w:hint="eastAsia" w:asciiTheme="minorEastAsia" w:hAnsiTheme="minorEastAsia"/>
          <w:szCs w:val="21"/>
          <w:lang w:val="en-US" w:eastAsia="zh-CN"/>
        </w:rPr>
        <w:t>5.设定温度可以在-20℃～-40℃范围内调节，箱内温度均匀度误差小于5℃。</w:t>
      </w:r>
    </w:p>
    <w:p>
      <w:pPr>
        <w:widowControl/>
        <w:spacing w:line="360" w:lineRule="auto"/>
        <w:jc w:val="left"/>
        <w:rPr>
          <w:rFonts w:hint="eastAsia" w:asciiTheme="minorEastAsia" w:hAnsiTheme="minorEastAsia"/>
          <w:szCs w:val="21"/>
          <w:lang w:val="en-US" w:eastAsia="zh-CN"/>
        </w:rPr>
      </w:pPr>
      <w:r>
        <w:rPr>
          <w:rFonts w:hint="eastAsia" w:asciiTheme="minorEastAsia" w:hAnsiTheme="minorEastAsia"/>
          <w:szCs w:val="21"/>
          <w:lang w:val="en-US" w:eastAsia="zh-CN"/>
        </w:rPr>
        <w:t>6.多种故障报警（高温报警，低温报警，传感器故障报警，开门报警，断电报警，环温高报警、电池电量低报警）；两种报警方式（声音蜂鸣报警、灯光闪烁报警），可接远程报警；</w:t>
      </w:r>
    </w:p>
    <w:p>
      <w:pPr>
        <w:widowControl/>
        <w:spacing w:line="360" w:lineRule="auto"/>
        <w:jc w:val="left"/>
        <w:rPr>
          <w:rFonts w:hint="eastAsia" w:asciiTheme="minorEastAsia" w:hAnsiTheme="minorEastAsia"/>
          <w:szCs w:val="21"/>
          <w:lang w:val="en-US" w:eastAsia="zh-CN"/>
        </w:rPr>
      </w:pPr>
      <w:r>
        <w:rPr>
          <w:rFonts w:hint="eastAsia" w:asciiTheme="minorEastAsia" w:hAnsiTheme="minorEastAsia"/>
          <w:szCs w:val="21"/>
          <w:lang w:val="en-US" w:eastAsia="zh-CN"/>
        </w:rPr>
        <w:t>7. 后备电池设计，断电后持续报警并显示箱内实时温度48小时以上；</w:t>
      </w:r>
    </w:p>
    <w:p>
      <w:pPr>
        <w:widowControl/>
        <w:spacing w:line="360" w:lineRule="auto"/>
        <w:jc w:val="left"/>
        <w:rPr>
          <w:rFonts w:hint="eastAsia" w:asciiTheme="minorEastAsia" w:hAnsiTheme="minorEastAsia"/>
          <w:szCs w:val="21"/>
          <w:lang w:val="en-US" w:eastAsia="zh-CN"/>
        </w:rPr>
      </w:pPr>
      <w:r>
        <w:rPr>
          <w:rFonts w:hint="eastAsia" w:asciiTheme="minorEastAsia" w:hAnsiTheme="minorEastAsia"/>
          <w:szCs w:val="21"/>
          <w:lang w:val="en-US" w:eastAsia="zh-CN"/>
        </w:rPr>
        <w:t xml:space="preserve">★8. PT100高精度传感器，有效保证温控的准确性； </w:t>
      </w:r>
    </w:p>
    <w:p>
      <w:pPr>
        <w:widowControl/>
        <w:spacing w:line="360" w:lineRule="auto"/>
        <w:jc w:val="left"/>
        <w:rPr>
          <w:rFonts w:hint="eastAsia" w:asciiTheme="minorEastAsia" w:hAnsiTheme="minorEastAsia"/>
          <w:szCs w:val="21"/>
          <w:lang w:val="en-US" w:eastAsia="zh-CN"/>
        </w:rPr>
      </w:pPr>
      <w:r>
        <w:rPr>
          <w:rFonts w:hint="eastAsia" w:asciiTheme="minorEastAsia" w:hAnsiTheme="minorEastAsia"/>
          <w:szCs w:val="21"/>
          <w:lang w:val="en-US" w:eastAsia="zh-CN"/>
        </w:rPr>
        <w:t>9. 搁架式蒸发器设计，保证箱内温度在最短的时间内降到用户需要温度</w:t>
      </w:r>
    </w:p>
    <w:p>
      <w:pPr>
        <w:widowControl/>
        <w:spacing w:line="360" w:lineRule="auto"/>
        <w:jc w:val="left"/>
        <w:rPr>
          <w:rFonts w:hint="eastAsia" w:asciiTheme="minorEastAsia" w:hAnsiTheme="minorEastAsia"/>
          <w:szCs w:val="21"/>
          <w:lang w:val="en-US" w:eastAsia="zh-CN"/>
        </w:rPr>
      </w:pPr>
      <w:r>
        <w:rPr>
          <w:rFonts w:hint="eastAsia" w:asciiTheme="minorEastAsia" w:hAnsiTheme="minorEastAsia"/>
          <w:szCs w:val="21"/>
          <w:lang w:val="en-US" w:eastAsia="zh-CN"/>
        </w:rPr>
        <w:t>★10. 碳氢节能压缩机，优化碳氢制冷系统，耗电量降低40%以上，荣获国家节能证书；</w:t>
      </w:r>
    </w:p>
    <w:p>
      <w:pPr>
        <w:widowControl/>
        <w:spacing w:line="360" w:lineRule="auto"/>
        <w:jc w:val="left"/>
        <w:rPr>
          <w:rFonts w:hint="eastAsia" w:asciiTheme="minorEastAsia" w:hAnsiTheme="minorEastAsia"/>
          <w:szCs w:val="21"/>
          <w:lang w:val="en-US" w:eastAsia="zh-CN"/>
        </w:rPr>
      </w:pPr>
      <w:r>
        <w:rPr>
          <w:rFonts w:hint="eastAsia" w:asciiTheme="minorEastAsia" w:hAnsiTheme="minorEastAsia"/>
          <w:szCs w:val="21"/>
          <w:lang w:val="en-US" w:eastAsia="zh-CN"/>
        </w:rPr>
        <w:t>1</w:t>
      </w:r>
      <w:r>
        <w:rPr>
          <w:rFonts w:hint="default" w:asciiTheme="minorEastAsia" w:hAnsiTheme="minorEastAsia"/>
          <w:szCs w:val="21"/>
          <w:lang w:val="en-US" w:eastAsia="zh-CN"/>
        </w:rPr>
        <w:t>1</w:t>
      </w:r>
      <w:r>
        <w:rPr>
          <w:rFonts w:hint="eastAsia" w:asciiTheme="minorEastAsia" w:hAnsiTheme="minorEastAsia"/>
          <w:szCs w:val="21"/>
          <w:lang w:val="en-US" w:eastAsia="zh-CN"/>
        </w:rPr>
        <w:t>.优化系统与结构低噪音设计，噪音降低4分贝以上，达到40分贝，彻底消除刺耳的高频噪音；</w:t>
      </w:r>
    </w:p>
    <w:p>
      <w:pPr>
        <w:widowControl/>
        <w:spacing w:line="360" w:lineRule="auto"/>
        <w:jc w:val="left"/>
        <w:rPr>
          <w:rFonts w:hint="eastAsia" w:asciiTheme="minorEastAsia" w:hAnsiTheme="minorEastAsia"/>
          <w:szCs w:val="21"/>
          <w:lang w:val="en-US" w:eastAsia="zh-CN"/>
        </w:rPr>
      </w:pPr>
      <w:r>
        <w:rPr>
          <w:rFonts w:hint="eastAsia" w:asciiTheme="minorEastAsia" w:hAnsiTheme="minorEastAsia"/>
          <w:szCs w:val="21"/>
          <w:lang w:val="en-US" w:eastAsia="zh-CN"/>
        </w:rPr>
        <w:t>1</w:t>
      </w:r>
      <w:r>
        <w:rPr>
          <w:rFonts w:hint="default" w:asciiTheme="minorEastAsia" w:hAnsiTheme="minorEastAsia"/>
          <w:szCs w:val="21"/>
          <w:lang w:val="en-US" w:eastAsia="zh-CN"/>
        </w:rPr>
        <w:t>2</w:t>
      </w:r>
      <w:r>
        <w:rPr>
          <w:rFonts w:hint="eastAsia" w:asciiTheme="minorEastAsia" w:hAnsiTheme="minorEastAsia"/>
          <w:szCs w:val="21"/>
          <w:lang w:val="en-US" w:eastAsia="zh-CN"/>
        </w:rPr>
        <w:t>. 配备脚轮，灵活，可移动；底脚设计，机器可锁定防止开关门移动；</w:t>
      </w:r>
    </w:p>
    <w:p>
      <w:pPr>
        <w:widowControl/>
        <w:spacing w:line="360" w:lineRule="auto"/>
        <w:jc w:val="left"/>
        <w:rPr>
          <w:rFonts w:hint="eastAsia" w:asciiTheme="minorEastAsia" w:hAnsiTheme="minorEastAsia"/>
          <w:szCs w:val="21"/>
          <w:lang w:val="en-US" w:eastAsia="zh-CN"/>
        </w:rPr>
      </w:pPr>
      <w:r>
        <w:rPr>
          <w:rFonts w:hint="eastAsia" w:asciiTheme="minorEastAsia" w:hAnsiTheme="minorEastAsia"/>
          <w:szCs w:val="21"/>
          <w:lang w:val="en-US" w:eastAsia="zh-CN"/>
        </w:rPr>
        <w:t>★1</w:t>
      </w:r>
      <w:r>
        <w:rPr>
          <w:rFonts w:hint="default" w:asciiTheme="minorEastAsia" w:hAnsiTheme="minorEastAsia"/>
          <w:szCs w:val="21"/>
          <w:lang w:val="en-US" w:eastAsia="zh-CN"/>
        </w:rPr>
        <w:t>3</w:t>
      </w:r>
      <w:r>
        <w:rPr>
          <w:rFonts w:hint="eastAsia" w:asciiTheme="minorEastAsia" w:hAnsiTheme="minorEastAsia"/>
          <w:szCs w:val="21"/>
          <w:lang w:val="en-US" w:eastAsia="zh-CN"/>
        </w:rPr>
        <w:t>. 门锁+锁鼻大手把设计，即可一把钥匙一把锁，又可外加挂锁，可随意配置任意挂锁，实现多人管理；滚轮轴承大手把锁紧结构，开合更轻松。</w:t>
      </w:r>
    </w:p>
    <w:p>
      <w:pPr>
        <w:widowControl/>
        <w:spacing w:line="360" w:lineRule="auto"/>
        <w:jc w:val="left"/>
        <w:rPr>
          <w:rFonts w:hint="eastAsia" w:asciiTheme="minorEastAsia" w:hAnsiTheme="minorEastAsia"/>
          <w:szCs w:val="21"/>
          <w:lang w:val="en-US" w:eastAsia="zh-CN"/>
        </w:rPr>
      </w:pPr>
      <w:r>
        <w:rPr>
          <w:rFonts w:hint="eastAsia" w:asciiTheme="minorEastAsia" w:hAnsiTheme="minorEastAsia"/>
          <w:szCs w:val="21"/>
          <w:lang w:val="en-US" w:eastAsia="zh-CN"/>
        </w:rPr>
        <w:t>1</w:t>
      </w:r>
      <w:r>
        <w:rPr>
          <w:rFonts w:hint="default" w:asciiTheme="minorEastAsia" w:hAnsiTheme="minorEastAsia"/>
          <w:szCs w:val="21"/>
          <w:lang w:val="en-US" w:eastAsia="zh-CN"/>
        </w:rPr>
        <w:t>4</w:t>
      </w:r>
      <w:r>
        <w:rPr>
          <w:rFonts w:hint="eastAsia" w:asciiTheme="minorEastAsia" w:hAnsiTheme="minorEastAsia"/>
          <w:szCs w:val="21"/>
          <w:lang w:val="en-US" w:eastAsia="zh-CN"/>
        </w:rPr>
        <w:t>.材料：机器箱壳采用冷轧钢板喷粉；内胆采用PS板吸附材质，永不生锈，并便于用户使用中对内部清洁；</w:t>
      </w:r>
    </w:p>
    <w:p>
      <w:pPr>
        <w:widowControl/>
        <w:spacing w:line="360" w:lineRule="auto"/>
        <w:jc w:val="left"/>
        <w:rPr>
          <w:rFonts w:hint="eastAsia" w:asciiTheme="minorEastAsia" w:hAnsiTheme="minorEastAsia"/>
          <w:szCs w:val="21"/>
          <w:lang w:val="en-US" w:eastAsia="zh-CN"/>
        </w:rPr>
      </w:pPr>
      <w:r>
        <w:rPr>
          <w:rFonts w:hint="eastAsia" w:asciiTheme="minorEastAsia" w:hAnsiTheme="minorEastAsia"/>
          <w:szCs w:val="21"/>
          <w:lang w:val="en-US" w:eastAsia="zh-CN"/>
        </w:rPr>
        <w:t>1</w:t>
      </w:r>
      <w:r>
        <w:rPr>
          <w:rFonts w:hint="default" w:asciiTheme="minorEastAsia" w:hAnsiTheme="minorEastAsia"/>
          <w:szCs w:val="21"/>
          <w:lang w:val="en-US" w:eastAsia="zh-CN"/>
        </w:rPr>
        <w:t>5</w:t>
      </w:r>
      <w:r>
        <w:rPr>
          <w:rFonts w:hint="eastAsia" w:asciiTheme="minorEastAsia" w:hAnsiTheme="minorEastAsia"/>
          <w:szCs w:val="21"/>
          <w:lang w:val="en-US" w:eastAsia="zh-CN"/>
        </w:rPr>
        <w:t>.抽屉：6个塑料抽屉设计，每个抽屉均带标示贴槽，便于用户分开存储不同类型的物品，防止保存物品交叉影响；</w:t>
      </w:r>
    </w:p>
    <w:p>
      <w:pPr>
        <w:widowControl/>
        <w:spacing w:line="360" w:lineRule="auto"/>
        <w:jc w:val="left"/>
        <w:rPr>
          <w:rFonts w:hint="eastAsia" w:asciiTheme="minorEastAsia" w:hAnsiTheme="minorEastAsia"/>
          <w:szCs w:val="21"/>
          <w:lang w:val="en-US" w:eastAsia="zh-CN"/>
        </w:rPr>
      </w:pPr>
      <w:r>
        <w:rPr>
          <w:rFonts w:hint="eastAsia" w:asciiTheme="minorEastAsia" w:hAnsiTheme="minorEastAsia"/>
          <w:szCs w:val="21"/>
          <w:lang w:val="en-US" w:eastAsia="zh-CN"/>
        </w:rPr>
        <w:t>1</w:t>
      </w:r>
      <w:r>
        <w:rPr>
          <w:rFonts w:hint="default" w:asciiTheme="minorEastAsia" w:hAnsiTheme="minorEastAsia"/>
          <w:szCs w:val="21"/>
          <w:lang w:val="en-US" w:eastAsia="zh-CN"/>
        </w:rPr>
        <w:t>6</w:t>
      </w:r>
      <w:r>
        <w:rPr>
          <w:rFonts w:hint="eastAsia" w:asciiTheme="minorEastAsia" w:hAnsiTheme="minorEastAsia"/>
          <w:szCs w:val="21"/>
          <w:lang w:val="en-US" w:eastAsia="zh-CN"/>
        </w:rPr>
        <w:t>.测试孔设计，方便用户测控使用；</w:t>
      </w:r>
    </w:p>
    <w:p>
      <w:pPr>
        <w:widowControl/>
        <w:spacing w:line="360" w:lineRule="auto"/>
        <w:jc w:val="left"/>
        <w:rPr>
          <w:rFonts w:hint="eastAsia" w:asciiTheme="minorEastAsia" w:hAnsiTheme="minorEastAsia"/>
          <w:szCs w:val="21"/>
          <w:lang w:val="en-US" w:eastAsia="zh-CN"/>
        </w:rPr>
      </w:pPr>
    </w:p>
    <w:p>
      <w:pPr>
        <w:widowControl/>
        <w:spacing w:line="360" w:lineRule="auto"/>
        <w:jc w:val="left"/>
        <w:rPr>
          <w:rFonts w:hint="eastAsia" w:asciiTheme="minorEastAsia" w:hAnsiTheme="minorEastAsia"/>
          <w:szCs w:val="21"/>
        </w:rPr>
      </w:pPr>
    </w:p>
    <w:p>
      <w:pPr>
        <w:pStyle w:val="7"/>
        <w:spacing w:before="0" w:beforeAutospacing="0" w:after="0" w:afterAutospacing="0" w:line="300" w:lineRule="auto"/>
        <w:jc w:val="left"/>
        <w:rPr>
          <w:rFonts w:hint="eastAsia" w:ascii="宋体" w:hAnsi="宋体"/>
          <w:color w:val="auto"/>
        </w:rPr>
      </w:pPr>
    </w:p>
    <w:p>
      <w:pPr>
        <w:pStyle w:val="13"/>
        <w:spacing w:line="360" w:lineRule="auto"/>
        <w:ind w:firstLine="0" w:firstLineChars="0"/>
        <w:rPr>
          <w:rFonts w:hint="eastAsia" w:ascii="宋体" w:hAnsi="宋体" w:cs="宋体"/>
          <w:b/>
          <w:bCs/>
          <w:kern w:val="2"/>
          <w:sz w:val="24"/>
          <w:szCs w:val="22"/>
          <w:lang w:val="en-US" w:eastAsia="zh-CN" w:bidi="ar-SA"/>
        </w:rPr>
      </w:pPr>
      <w:r>
        <w:rPr>
          <w:rFonts w:hint="eastAsia" w:ascii="宋体" w:hAnsi="宋体" w:cs="宋体"/>
          <w:b/>
          <w:bCs/>
          <w:kern w:val="2"/>
          <w:sz w:val="24"/>
          <w:szCs w:val="22"/>
          <w:lang w:val="en-US" w:eastAsia="zh-CN" w:bidi="ar-SA"/>
        </w:rPr>
        <w:t>（三）-20</w:t>
      </w:r>
      <w:r>
        <w:rPr>
          <w:rFonts w:hint="eastAsia" w:ascii="宋体" w:hAnsi="宋体" w:cs="宋体" w:eastAsiaTheme="minorEastAsia"/>
          <w:b/>
          <w:bCs/>
          <w:kern w:val="2"/>
          <w:sz w:val="24"/>
          <w:szCs w:val="22"/>
          <w:lang w:val="en-US" w:eastAsia="zh-CN" w:bidi="ar-SA"/>
        </w:rPr>
        <w:t>℃</w:t>
      </w:r>
      <w:r>
        <w:rPr>
          <w:rFonts w:hint="eastAsia" w:ascii="宋体" w:hAnsi="宋体"/>
          <w:b/>
          <w:bCs/>
          <w:sz w:val="24"/>
          <w:szCs w:val="21"/>
        </w:rPr>
        <w:t>医用冷</w:t>
      </w:r>
      <w:r>
        <w:rPr>
          <w:rFonts w:ascii="宋体" w:hAnsi="宋体"/>
          <w:b/>
          <w:bCs/>
          <w:sz w:val="24"/>
          <w:szCs w:val="21"/>
        </w:rPr>
        <w:t>冻冰箱</w:t>
      </w:r>
      <w:r>
        <w:rPr>
          <w:rFonts w:hint="eastAsia" w:ascii="宋体" w:hAnsi="宋体"/>
          <w:b/>
          <w:bCs/>
          <w:sz w:val="24"/>
          <w:szCs w:val="21"/>
          <w:lang w:val="en-US" w:eastAsia="zh-CN"/>
        </w:rPr>
        <w:t xml:space="preserve">   4台   </w:t>
      </w:r>
      <w:r>
        <w:rPr>
          <w:rFonts w:hint="eastAsia" w:ascii="宋体" w:hAnsi="宋体"/>
          <w:b/>
          <w:bCs/>
          <w:sz w:val="24"/>
          <w:szCs w:val="21"/>
          <w:lang w:eastAsia="zh-CN"/>
        </w:rPr>
        <w:t>技术参数：</w:t>
      </w:r>
    </w:p>
    <w:p>
      <w:pPr>
        <w:widowControl/>
        <w:spacing w:line="360" w:lineRule="auto"/>
        <w:jc w:val="left"/>
        <w:rPr>
          <w:rFonts w:hint="default" w:asciiTheme="minorEastAsia" w:hAnsiTheme="minorEastAsia"/>
          <w:szCs w:val="21"/>
          <w:lang w:val="en-US" w:eastAsia="zh-CN"/>
        </w:rPr>
      </w:pPr>
      <w:r>
        <w:rPr>
          <w:rFonts w:hint="default" w:asciiTheme="minorEastAsia" w:hAnsiTheme="minorEastAsia"/>
          <w:szCs w:val="21"/>
          <w:lang w:val="en-US" w:eastAsia="zh-CN"/>
        </w:rPr>
        <w:t>1.</w:t>
      </w:r>
      <w:r>
        <w:rPr>
          <w:rFonts w:hint="eastAsia" w:asciiTheme="minorEastAsia" w:hAnsiTheme="minorEastAsia"/>
          <w:szCs w:val="21"/>
          <w:lang w:val="en-US" w:eastAsia="zh-CN"/>
        </w:rPr>
        <w:t xml:space="preserve"> </w:t>
      </w:r>
      <w:r>
        <w:rPr>
          <w:rFonts w:hint="default" w:asciiTheme="minorEastAsia" w:hAnsiTheme="minorEastAsia"/>
          <w:szCs w:val="21"/>
          <w:lang w:val="en-US" w:eastAsia="zh-CN"/>
        </w:rPr>
        <w:t> 容积： ≥260L、立式；</w:t>
      </w:r>
    </w:p>
    <w:p>
      <w:pPr>
        <w:widowControl/>
        <w:spacing w:line="360" w:lineRule="auto"/>
        <w:jc w:val="left"/>
        <w:rPr>
          <w:rFonts w:hint="default" w:asciiTheme="minorEastAsia" w:hAnsiTheme="minorEastAsia"/>
          <w:szCs w:val="21"/>
          <w:lang w:val="en-US" w:eastAsia="zh-CN"/>
        </w:rPr>
      </w:pPr>
      <w:r>
        <w:rPr>
          <w:rFonts w:hint="eastAsia" w:asciiTheme="minorEastAsia" w:hAnsiTheme="minorEastAsia"/>
          <w:szCs w:val="21"/>
          <w:lang w:val="en-US" w:eastAsia="zh-CN"/>
        </w:rPr>
        <w:t xml:space="preserve">2. </w:t>
      </w:r>
      <w:r>
        <w:rPr>
          <w:rFonts w:hint="default" w:asciiTheme="minorEastAsia" w:hAnsiTheme="minorEastAsia"/>
          <w:szCs w:val="21"/>
          <w:lang w:val="en-US" w:eastAsia="zh-CN"/>
        </w:rPr>
        <w:t>温度设定范围： -10℃~-25℃；</w:t>
      </w:r>
    </w:p>
    <w:p>
      <w:pPr>
        <w:widowControl/>
        <w:spacing w:line="360" w:lineRule="auto"/>
        <w:jc w:val="left"/>
        <w:rPr>
          <w:rFonts w:hint="default" w:asciiTheme="minorEastAsia" w:hAnsiTheme="minorEastAsia"/>
          <w:szCs w:val="21"/>
          <w:lang w:val="en-US" w:eastAsia="zh-CN"/>
        </w:rPr>
      </w:pPr>
      <w:r>
        <w:rPr>
          <w:rFonts w:hint="default" w:asciiTheme="minorEastAsia" w:hAnsiTheme="minorEastAsia"/>
          <w:szCs w:val="21"/>
          <w:lang w:val="en-US" w:eastAsia="zh-CN"/>
        </w:rPr>
        <w:t>3.</w:t>
      </w:r>
      <w:r>
        <w:rPr>
          <w:rFonts w:hint="eastAsia" w:asciiTheme="minorEastAsia" w:hAnsiTheme="minorEastAsia"/>
          <w:szCs w:val="21"/>
          <w:lang w:val="en-US" w:eastAsia="zh-CN"/>
        </w:rPr>
        <w:t xml:space="preserve"> </w:t>
      </w:r>
      <w:r>
        <w:rPr>
          <w:rFonts w:hint="default" w:asciiTheme="minorEastAsia" w:hAnsiTheme="minorEastAsia"/>
          <w:szCs w:val="21"/>
          <w:lang w:val="en-US" w:eastAsia="zh-CN"/>
        </w:rPr>
        <w:t>外部尺寸：宽度≤700mm，深度≤7</w:t>
      </w:r>
      <w:r>
        <w:rPr>
          <w:rFonts w:hint="eastAsia" w:asciiTheme="minorEastAsia" w:hAnsiTheme="minorEastAsia"/>
          <w:szCs w:val="21"/>
          <w:lang w:val="en-US" w:eastAsia="zh-CN"/>
        </w:rPr>
        <w:t>10</w:t>
      </w:r>
      <w:r>
        <w:rPr>
          <w:rFonts w:hint="default" w:asciiTheme="minorEastAsia" w:hAnsiTheme="minorEastAsia"/>
          <w:szCs w:val="21"/>
          <w:lang w:val="en-US" w:eastAsia="zh-CN"/>
        </w:rPr>
        <w:t>mm，高度≤16</w:t>
      </w:r>
      <w:r>
        <w:rPr>
          <w:rFonts w:hint="eastAsia" w:asciiTheme="minorEastAsia" w:hAnsiTheme="minorEastAsia"/>
          <w:szCs w:val="21"/>
          <w:lang w:val="en-US" w:eastAsia="zh-CN"/>
        </w:rPr>
        <w:t>70</w:t>
      </w:r>
      <w:r>
        <w:rPr>
          <w:rFonts w:hint="default" w:asciiTheme="minorEastAsia" w:hAnsiTheme="minorEastAsia"/>
          <w:szCs w:val="21"/>
          <w:lang w:val="en-US" w:eastAsia="zh-CN"/>
        </w:rPr>
        <w:t>mm；</w:t>
      </w:r>
    </w:p>
    <w:p>
      <w:pPr>
        <w:widowControl/>
        <w:spacing w:line="360" w:lineRule="auto"/>
        <w:jc w:val="left"/>
        <w:rPr>
          <w:rFonts w:hint="default" w:asciiTheme="minorEastAsia" w:hAnsiTheme="minorEastAsia"/>
          <w:szCs w:val="21"/>
          <w:lang w:val="en-US" w:eastAsia="zh-CN"/>
        </w:rPr>
      </w:pPr>
      <w:r>
        <w:rPr>
          <w:rFonts w:hint="eastAsia" w:asciiTheme="minorEastAsia" w:hAnsiTheme="minorEastAsia"/>
          <w:szCs w:val="21"/>
          <w:lang w:val="en-US" w:eastAsia="zh-CN"/>
        </w:rPr>
        <w:t xml:space="preserve">4.  </w:t>
      </w:r>
      <w:r>
        <w:rPr>
          <w:rFonts w:hint="default" w:asciiTheme="minorEastAsia" w:hAnsiTheme="minorEastAsia"/>
          <w:szCs w:val="21"/>
          <w:lang w:val="en-US" w:eastAsia="zh-CN"/>
        </w:rPr>
        <w:t>采用微电脑处理控制系统，数字显示箱内温度。速冻按键可实现快速降温；</w:t>
      </w:r>
    </w:p>
    <w:p>
      <w:pPr>
        <w:widowControl/>
        <w:spacing w:line="360" w:lineRule="auto"/>
        <w:jc w:val="left"/>
        <w:rPr>
          <w:rFonts w:hint="default" w:asciiTheme="minorEastAsia" w:hAnsiTheme="minorEastAsia"/>
          <w:szCs w:val="21"/>
          <w:lang w:val="en-US" w:eastAsia="zh-CN"/>
        </w:rPr>
      </w:pPr>
      <w:r>
        <w:rPr>
          <w:rFonts w:hint="eastAsia" w:asciiTheme="minorEastAsia" w:hAnsiTheme="minorEastAsia"/>
          <w:szCs w:val="21"/>
          <w:lang w:val="en-US" w:eastAsia="zh-CN"/>
        </w:rPr>
        <w:t xml:space="preserve">5. </w:t>
      </w:r>
      <w:r>
        <w:rPr>
          <w:rFonts w:hint="default" w:asciiTheme="minorEastAsia" w:hAnsiTheme="minorEastAsia"/>
          <w:szCs w:val="21"/>
          <w:lang w:val="en-US" w:eastAsia="zh-CN"/>
        </w:rPr>
        <w:t>系统显示：LED显示屏，可显示箱内温度，能设定高低温报警和箱内温度，具有故障提示预警功能；</w:t>
      </w:r>
    </w:p>
    <w:p>
      <w:pPr>
        <w:widowControl/>
        <w:spacing w:line="360" w:lineRule="auto"/>
        <w:jc w:val="left"/>
        <w:rPr>
          <w:rFonts w:hint="default" w:asciiTheme="minorEastAsia" w:hAnsiTheme="minorEastAsia"/>
          <w:szCs w:val="21"/>
          <w:lang w:val="en-US" w:eastAsia="zh-CN"/>
        </w:rPr>
      </w:pPr>
      <w:r>
        <w:rPr>
          <w:rFonts w:hint="eastAsia" w:asciiTheme="minorEastAsia" w:hAnsiTheme="minorEastAsia"/>
          <w:szCs w:val="21"/>
          <w:lang w:val="en-US" w:eastAsia="zh-CN"/>
        </w:rPr>
        <w:t xml:space="preserve">6. </w:t>
      </w:r>
      <w:r>
        <w:rPr>
          <w:rFonts w:hint="default" w:asciiTheme="minorEastAsia" w:hAnsiTheme="minorEastAsia"/>
          <w:szCs w:val="21"/>
          <w:lang w:val="en-US" w:eastAsia="zh-CN"/>
        </w:rPr>
        <w:t>安全系统：可提供高低温报警、传感器故障报警，可提供开机延时保护；</w:t>
      </w:r>
    </w:p>
    <w:p>
      <w:pPr>
        <w:widowControl/>
        <w:spacing w:line="360" w:lineRule="auto"/>
        <w:jc w:val="left"/>
        <w:rPr>
          <w:rFonts w:hint="default" w:asciiTheme="minorEastAsia" w:hAnsiTheme="minorEastAsia"/>
          <w:szCs w:val="21"/>
          <w:lang w:val="en-US" w:eastAsia="zh-CN"/>
        </w:rPr>
      </w:pPr>
      <w:r>
        <w:rPr>
          <w:rFonts w:hint="eastAsia" w:asciiTheme="minorEastAsia" w:hAnsiTheme="minorEastAsia"/>
          <w:szCs w:val="21"/>
          <w:lang w:val="en-US" w:eastAsia="zh-CN"/>
        </w:rPr>
        <w:t xml:space="preserve">7. </w:t>
      </w:r>
      <w:r>
        <w:rPr>
          <w:rFonts w:hint="default" w:asciiTheme="minorEastAsia" w:hAnsiTheme="minorEastAsia"/>
          <w:szCs w:val="21"/>
          <w:lang w:val="en-US" w:eastAsia="zh-CN"/>
        </w:rPr>
        <w:t>压缩机：</w:t>
      </w:r>
      <w:r>
        <w:rPr>
          <w:rFonts w:hint="eastAsia" w:asciiTheme="minorEastAsia" w:hAnsiTheme="minorEastAsia"/>
          <w:szCs w:val="21"/>
          <w:lang w:val="en-US" w:eastAsia="zh-CN"/>
        </w:rPr>
        <w:t>知名</w:t>
      </w:r>
      <w:r>
        <w:rPr>
          <w:rFonts w:hint="default" w:asciiTheme="minorEastAsia" w:hAnsiTheme="minorEastAsia"/>
          <w:szCs w:val="21"/>
          <w:lang w:val="en-US" w:eastAsia="zh-CN"/>
        </w:rPr>
        <w:t>品牌压缩机，环保无氟制冷剂，</w:t>
      </w:r>
    </w:p>
    <w:p>
      <w:pPr>
        <w:widowControl/>
        <w:spacing w:line="360" w:lineRule="auto"/>
        <w:jc w:val="left"/>
        <w:rPr>
          <w:rFonts w:hint="default" w:asciiTheme="minorEastAsia" w:hAnsiTheme="minorEastAsia"/>
          <w:szCs w:val="21"/>
          <w:lang w:val="en-US" w:eastAsia="zh-CN"/>
        </w:rPr>
      </w:pPr>
      <w:r>
        <w:rPr>
          <w:rFonts w:hint="eastAsia" w:asciiTheme="minorEastAsia" w:hAnsiTheme="minorEastAsia"/>
          <w:szCs w:val="21"/>
          <w:lang w:val="en-US" w:eastAsia="zh-CN"/>
        </w:rPr>
        <w:t>8.</w:t>
      </w:r>
      <w:r>
        <w:rPr>
          <w:rFonts w:hint="default" w:asciiTheme="minorEastAsia" w:hAnsiTheme="minorEastAsia"/>
          <w:szCs w:val="21"/>
          <w:lang w:val="en-US" w:eastAsia="zh-CN"/>
        </w:rPr>
        <w:t xml:space="preserve"> </w:t>
      </w:r>
      <w:r>
        <w:rPr>
          <w:rFonts w:hint="eastAsia" w:asciiTheme="minorEastAsia" w:hAnsiTheme="minorEastAsia"/>
          <w:szCs w:val="21"/>
          <w:lang w:val="en-US" w:eastAsia="zh-CN"/>
        </w:rPr>
        <w:t xml:space="preserve"> </w:t>
      </w:r>
      <w:r>
        <w:rPr>
          <w:rFonts w:hint="default" w:asciiTheme="minorEastAsia" w:hAnsiTheme="minorEastAsia"/>
          <w:szCs w:val="21"/>
          <w:lang w:val="en-US" w:eastAsia="zh-CN"/>
        </w:rPr>
        <w:t>安全设计：采用锁扣设计，锁扣可外挂双锁，实现双人管理；</w:t>
      </w:r>
    </w:p>
    <w:p>
      <w:pPr>
        <w:widowControl/>
        <w:spacing w:line="360" w:lineRule="auto"/>
        <w:jc w:val="left"/>
        <w:rPr>
          <w:rFonts w:hint="default" w:asciiTheme="minorEastAsia" w:hAnsiTheme="minorEastAsia"/>
          <w:szCs w:val="21"/>
          <w:lang w:val="en-US" w:eastAsia="zh-CN"/>
        </w:rPr>
      </w:pPr>
      <w:r>
        <w:rPr>
          <w:rFonts w:hint="eastAsia" w:asciiTheme="minorEastAsia" w:hAnsiTheme="minorEastAsia"/>
          <w:szCs w:val="21"/>
          <w:lang w:val="en-US" w:eastAsia="zh-CN"/>
        </w:rPr>
        <w:t>9</w:t>
      </w:r>
      <w:r>
        <w:rPr>
          <w:rFonts w:hint="default" w:asciiTheme="minorEastAsia" w:hAnsiTheme="minorEastAsia"/>
          <w:szCs w:val="21"/>
          <w:lang w:val="en-US" w:eastAsia="zh-CN"/>
        </w:rPr>
        <w:t>.</w:t>
      </w:r>
      <w:r>
        <w:rPr>
          <w:rFonts w:hint="eastAsia" w:asciiTheme="minorEastAsia" w:hAnsiTheme="minorEastAsia"/>
          <w:szCs w:val="21"/>
          <w:lang w:val="en-US" w:eastAsia="zh-CN"/>
        </w:rPr>
        <w:t xml:space="preserve"> </w:t>
      </w:r>
      <w:r>
        <w:rPr>
          <w:rFonts w:hint="default" w:asciiTheme="minorEastAsia" w:hAnsiTheme="minorEastAsia"/>
          <w:szCs w:val="21"/>
          <w:lang w:val="en-US" w:eastAsia="zh-CN"/>
        </w:rPr>
        <w:t>人性化：抽屉设计，共7个抽屉，方便物品存放</w:t>
      </w:r>
    </w:p>
    <w:p>
      <w:pPr>
        <w:widowControl/>
        <w:spacing w:line="360" w:lineRule="auto"/>
        <w:jc w:val="left"/>
        <w:rPr>
          <w:rFonts w:hint="default" w:asciiTheme="minorEastAsia" w:hAnsiTheme="minorEastAsia"/>
          <w:szCs w:val="21"/>
          <w:lang w:val="en-US" w:eastAsia="zh-CN"/>
        </w:rPr>
      </w:pPr>
      <w:r>
        <w:rPr>
          <w:rFonts w:hint="eastAsia" w:asciiTheme="minorEastAsia" w:hAnsiTheme="minorEastAsia"/>
          <w:szCs w:val="21"/>
          <w:lang w:val="en-US" w:eastAsia="zh-CN"/>
        </w:rPr>
        <w:t>10</w:t>
      </w:r>
      <w:r>
        <w:rPr>
          <w:rFonts w:hint="default" w:asciiTheme="minorEastAsia" w:hAnsiTheme="minorEastAsia"/>
          <w:szCs w:val="21"/>
          <w:lang w:val="en-US" w:eastAsia="zh-CN"/>
        </w:rPr>
        <w:t>.</w:t>
      </w:r>
      <w:r>
        <w:rPr>
          <w:rFonts w:hint="eastAsia" w:asciiTheme="minorEastAsia" w:hAnsiTheme="minorEastAsia"/>
          <w:szCs w:val="21"/>
          <w:lang w:val="en-US" w:eastAsia="zh-CN"/>
        </w:rPr>
        <w:t xml:space="preserve"> </w:t>
      </w:r>
      <w:r>
        <w:rPr>
          <w:rFonts w:hint="default" w:asciiTheme="minorEastAsia" w:hAnsiTheme="minorEastAsia"/>
          <w:szCs w:val="21"/>
          <w:lang w:val="en-US" w:eastAsia="zh-CN"/>
        </w:rPr>
        <w:t>蒸发器直接做搁物架，降温速度快；</w:t>
      </w:r>
    </w:p>
    <w:p>
      <w:pPr>
        <w:widowControl/>
        <w:spacing w:line="360" w:lineRule="auto"/>
        <w:jc w:val="left"/>
        <w:rPr>
          <w:rFonts w:hint="default" w:asciiTheme="minorEastAsia" w:hAnsiTheme="minorEastAsia"/>
          <w:szCs w:val="21"/>
          <w:lang w:val="en-US" w:eastAsia="zh-CN"/>
        </w:rPr>
      </w:pPr>
      <w:r>
        <w:rPr>
          <w:rFonts w:hint="default" w:asciiTheme="minorEastAsia" w:hAnsiTheme="minorEastAsia"/>
          <w:szCs w:val="21"/>
          <w:lang w:val="en-US" w:eastAsia="zh-CN"/>
        </w:rPr>
        <w:t>宽电压带设计：宽电压带，适合187～242V电压下使用；</w:t>
      </w:r>
    </w:p>
    <w:p>
      <w:pPr>
        <w:widowControl/>
        <w:spacing w:line="360" w:lineRule="auto"/>
        <w:jc w:val="left"/>
        <w:rPr>
          <w:rFonts w:hint="default" w:asciiTheme="minorEastAsia" w:hAnsiTheme="minorEastAsia"/>
          <w:szCs w:val="21"/>
          <w:lang w:val="en-US" w:eastAsia="zh-CN"/>
        </w:rPr>
      </w:pPr>
      <w:r>
        <w:rPr>
          <w:rFonts w:hint="default" w:asciiTheme="minorEastAsia" w:hAnsiTheme="minorEastAsia"/>
          <w:szCs w:val="21"/>
          <w:lang w:val="en-US" w:eastAsia="zh-CN"/>
        </w:rPr>
        <w:t>1</w:t>
      </w:r>
      <w:r>
        <w:rPr>
          <w:rFonts w:hint="eastAsia" w:asciiTheme="minorEastAsia" w:hAnsiTheme="minorEastAsia"/>
          <w:szCs w:val="21"/>
          <w:lang w:val="en-US" w:eastAsia="zh-CN"/>
        </w:rPr>
        <w:t>2</w:t>
      </w:r>
      <w:r>
        <w:rPr>
          <w:rFonts w:hint="default" w:asciiTheme="minorEastAsia" w:hAnsiTheme="minorEastAsia"/>
          <w:szCs w:val="21"/>
          <w:lang w:val="en-US" w:eastAsia="zh-CN"/>
        </w:rPr>
        <w:t>.</w:t>
      </w:r>
      <w:r>
        <w:rPr>
          <w:rFonts w:hint="eastAsia" w:asciiTheme="minorEastAsia" w:hAnsiTheme="minorEastAsia"/>
          <w:szCs w:val="21"/>
          <w:lang w:val="en-US" w:eastAsia="zh-CN"/>
        </w:rPr>
        <w:t xml:space="preserve"> </w:t>
      </w:r>
      <w:r>
        <w:rPr>
          <w:rFonts w:hint="default" w:asciiTheme="minorEastAsia" w:hAnsiTheme="minorEastAsia"/>
          <w:szCs w:val="21"/>
          <w:lang w:val="en-US" w:eastAsia="zh-CN"/>
        </w:rPr>
        <w:t>净重≥88Kg</w:t>
      </w:r>
    </w:p>
    <w:p>
      <w:pPr>
        <w:widowControl/>
        <w:spacing w:line="360" w:lineRule="auto"/>
        <w:jc w:val="left"/>
        <w:rPr>
          <w:rFonts w:hint="default" w:asciiTheme="minorEastAsia" w:hAnsiTheme="minorEastAsia"/>
          <w:szCs w:val="21"/>
          <w:lang w:val="en-US" w:eastAsia="zh-CN"/>
        </w:rPr>
      </w:pPr>
      <w:r>
        <w:rPr>
          <w:rFonts w:hint="eastAsia" w:asciiTheme="minorEastAsia" w:hAnsiTheme="minorEastAsia"/>
          <w:szCs w:val="21"/>
          <w:lang w:val="en-US" w:eastAsia="zh-CN"/>
        </w:rPr>
        <w:t xml:space="preserve">13. </w:t>
      </w:r>
      <w:r>
        <w:rPr>
          <w:rFonts w:hint="default" w:asciiTheme="minorEastAsia" w:hAnsiTheme="minorEastAsia"/>
          <w:szCs w:val="21"/>
          <w:lang w:val="en-US" w:eastAsia="zh-CN"/>
        </w:rPr>
        <w:t>密封：高密度超厚保温层，可拆卸式密封条，保温效果更好</w:t>
      </w:r>
    </w:p>
    <w:p>
      <w:pPr>
        <w:widowControl/>
        <w:spacing w:line="360" w:lineRule="auto"/>
        <w:jc w:val="left"/>
        <w:rPr>
          <w:rFonts w:hint="eastAsia" w:asciiTheme="minorEastAsia" w:hAnsiTheme="minorEastAsia"/>
          <w:szCs w:val="21"/>
          <w:lang w:val="en-US" w:eastAsia="zh-CN"/>
        </w:rPr>
      </w:pPr>
      <w:r>
        <w:rPr>
          <w:rFonts w:hint="eastAsia" w:asciiTheme="minorEastAsia" w:hAnsiTheme="minorEastAsia"/>
          <w:szCs w:val="21"/>
          <w:lang w:val="en-US" w:eastAsia="zh-CN"/>
        </w:rPr>
        <w:t xml:space="preserve">14 . </w:t>
      </w:r>
      <w:r>
        <w:rPr>
          <w:rFonts w:hint="default" w:asciiTheme="minorEastAsia" w:hAnsiTheme="minorEastAsia"/>
          <w:szCs w:val="21"/>
          <w:lang w:val="en-US" w:eastAsia="zh-CN"/>
        </w:rPr>
        <w:t>材料：机器箱壳采用优质冷轧钢板喷粉；内胆采用 PS 板吸附材质，有效防菌，并便于用户使用中对内部清洁</w:t>
      </w:r>
      <w:r>
        <w:rPr>
          <w:rFonts w:hint="eastAsia" w:asciiTheme="minorEastAsia" w:hAnsiTheme="minorEastAsia"/>
          <w:szCs w:val="21"/>
          <w:lang w:val="en-US" w:eastAsia="zh-CN"/>
        </w:rPr>
        <w:t>。</w:t>
      </w:r>
    </w:p>
    <w:p>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sz w:val="21"/>
          <w:szCs w:val="21"/>
          <w:highlight w:val="yellow"/>
          <w:lang w:eastAsia="zh-CN"/>
        </w:rPr>
      </w:pPr>
      <w:r>
        <w:rPr>
          <w:rFonts w:hint="eastAsia"/>
          <w:b/>
          <w:bCs/>
          <w:sz w:val="21"/>
          <w:szCs w:val="21"/>
          <w:highlight w:val="yellow"/>
          <w:lang w:eastAsia="zh-CN"/>
        </w:rPr>
        <w:t>注：对打“</w:t>
      </w:r>
      <w:r>
        <w:rPr>
          <w:b/>
          <w:bCs/>
          <w:sz w:val="21"/>
          <w:szCs w:val="21"/>
          <w:highlight w:val="yellow"/>
        </w:rPr>
        <w:t>★</w:t>
      </w:r>
      <w:r>
        <w:rPr>
          <w:rFonts w:hint="eastAsia"/>
          <w:b/>
          <w:bCs/>
          <w:sz w:val="21"/>
          <w:szCs w:val="21"/>
          <w:highlight w:val="yellow"/>
          <w:lang w:eastAsia="zh-CN"/>
        </w:rPr>
        <w:t>”项必须在投标文件中提供技术支持资料（如白皮书、彩页、手册、检测报告等），未提供技术资料的视为未对招标文件实质性要求作出响应，评审时不予以认可。技术支持资料内容须清晰可见。</w:t>
      </w:r>
    </w:p>
    <w:p>
      <w:pPr>
        <w:keepNext w:val="0"/>
        <w:keepLines w:val="0"/>
        <w:pageBreakBefore w:val="0"/>
        <w:kinsoku/>
        <w:wordWrap/>
        <w:overflowPunct/>
        <w:topLinePunct w:val="0"/>
        <w:bidi w:val="0"/>
        <w:spacing w:line="360" w:lineRule="auto"/>
        <w:textAlignment w:val="auto"/>
        <w:rPr>
          <w:rFonts w:ascii="宋体" w:hAnsi="宋体"/>
          <w:b/>
          <w:sz w:val="21"/>
          <w:szCs w:val="21"/>
        </w:rPr>
      </w:pPr>
      <w:r>
        <w:rPr>
          <w:rFonts w:hint="eastAsia" w:ascii="宋体" w:hAnsi="宋体"/>
          <w:b/>
          <w:sz w:val="21"/>
          <w:szCs w:val="21"/>
        </w:rPr>
        <w:t>三、商务部分要求：</w:t>
      </w:r>
    </w:p>
    <w:p>
      <w:pPr>
        <w:keepNext w:val="0"/>
        <w:keepLines w:val="0"/>
        <w:pageBreakBefore w:val="0"/>
        <w:kinsoku/>
        <w:wordWrap/>
        <w:overflowPunct/>
        <w:topLinePunct w:val="0"/>
        <w:bidi w:val="0"/>
        <w:spacing w:line="360" w:lineRule="auto"/>
        <w:ind w:firstLine="422" w:firstLineChars="200"/>
        <w:textAlignment w:val="auto"/>
        <w:rPr>
          <w:rFonts w:ascii="宋体" w:hAnsi="宋体"/>
          <w:b/>
          <w:sz w:val="21"/>
          <w:szCs w:val="21"/>
        </w:rPr>
      </w:pPr>
      <w:r>
        <w:rPr>
          <w:rFonts w:hint="eastAsia" w:ascii="宋体" w:hAnsi="宋体"/>
          <w:b/>
          <w:sz w:val="21"/>
          <w:szCs w:val="21"/>
        </w:rPr>
        <w:t>(一)、设备交付要求：</w:t>
      </w:r>
    </w:p>
    <w:p>
      <w:pPr>
        <w:keepNext w:val="0"/>
        <w:keepLines w:val="0"/>
        <w:pageBreakBefore w:val="0"/>
        <w:kinsoku/>
        <w:wordWrap/>
        <w:overflowPunct/>
        <w:topLinePunct w:val="0"/>
        <w:bidi w:val="0"/>
        <w:spacing w:line="360" w:lineRule="auto"/>
        <w:textAlignment w:val="auto"/>
        <w:rPr>
          <w:rFonts w:ascii="宋体" w:hAnsi="宋体"/>
          <w:sz w:val="21"/>
          <w:szCs w:val="21"/>
        </w:rPr>
      </w:pPr>
      <w:r>
        <w:rPr>
          <w:rFonts w:hint="eastAsia" w:ascii="宋体" w:hAnsi="宋体"/>
          <w:sz w:val="21"/>
          <w:szCs w:val="21"/>
        </w:rPr>
        <w:t xml:space="preserve">    1、交货：合同签订之日起</w:t>
      </w:r>
      <w:r>
        <w:rPr>
          <w:rFonts w:hint="eastAsia" w:ascii="宋体" w:hAnsi="宋体"/>
          <w:sz w:val="21"/>
          <w:szCs w:val="21"/>
          <w:highlight w:val="yellow"/>
          <w:lang w:eastAsia="zh-CN"/>
        </w:rPr>
        <w:t>十</w:t>
      </w:r>
      <w:r>
        <w:rPr>
          <w:rFonts w:hint="eastAsia" w:ascii="宋体" w:hAnsi="宋体"/>
          <w:sz w:val="21"/>
          <w:szCs w:val="21"/>
          <w:highlight w:val="yellow"/>
        </w:rPr>
        <w:t>日</w:t>
      </w:r>
      <w:r>
        <w:rPr>
          <w:rFonts w:hint="eastAsia" w:ascii="宋体" w:hAnsi="宋体"/>
          <w:sz w:val="21"/>
          <w:szCs w:val="21"/>
        </w:rPr>
        <w:t>内完成送货（若招标文件中要求计量检定，供应商必须在设备到货后提供合格的计量检定报告），到货时供应商应现场负责将货物运到采购人指定地点，由此产生的运输和装卸等一切费用由供应商承担。到货后一个星期内供应商或生产厂家应在采购方指定地点进行安装、调试，试运行合格后由采购人组织验收，检验不合格或不符合质量要求，供应商除无条件退货、返工外，还应承担由此产生的一切费用。（包括采购人的一切损失）</w:t>
      </w:r>
    </w:p>
    <w:p>
      <w:pPr>
        <w:keepNext w:val="0"/>
        <w:keepLines w:val="0"/>
        <w:pageBreakBefore w:val="0"/>
        <w:kinsoku/>
        <w:wordWrap/>
        <w:overflowPunct/>
        <w:topLinePunct w:val="0"/>
        <w:bidi w:val="0"/>
        <w:spacing w:line="360" w:lineRule="auto"/>
        <w:ind w:firstLine="420" w:firstLineChars="200"/>
        <w:textAlignment w:val="auto"/>
        <w:rPr>
          <w:rFonts w:ascii="宋体" w:hAnsi="宋体"/>
          <w:sz w:val="21"/>
          <w:szCs w:val="21"/>
        </w:rPr>
      </w:pPr>
      <w:r>
        <w:rPr>
          <w:rFonts w:hint="eastAsia" w:ascii="宋体" w:hAnsi="宋体"/>
          <w:sz w:val="21"/>
          <w:szCs w:val="21"/>
        </w:rPr>
        <w:t>2、供应商提供的货物（含配件）应是全新的、未使用过的原装合格正品，并保证所提供货物的开箱合格率为</w:t>
      </w:r>
      <w:r>
        <w:rPr>
          <w:rFonts w:ascii="宋体" w:hAnsi="宋体"/>
          <w:sz w:val="21"/>
          <w:szCs w:val="21"/>
        </w:rPr>
        <w:t>100%</w:t>
      </w:r>
      <w:r>
        <w:rPr>
          <w:rFonts w:hint="eastAsia" w:ascii="宋体" w:hAnsi="宋体"/>
          <w:sz w:val="21"/>
          <w:szCs w:val="21"/>
        </w:rPr>
        <w:t>，外观和内在质量都不得有任何问题，在各个方面符合投标文件规定的质量、规格和性能要求。合同设备经过按时、正确安装、合理操作和维护保养，在设备寿命期内运转良好。在规定的质保期内，供应商应对由于设计、工艺或材料的缺陷或故障负责。在未验收前，货物保管、安全均由供应商负责。</w:t>
      </w:r>
    </w:p>
    <w:p>
      <w:pPr>
        <w:keepNext w:val="0"/>
        <w:keepLines w:val="0"/>
        <w:pageBreakBefore w:val="0"/>
        <w:widowControl/>
        <w:kinsoku/>
        <w:wordWrap/>
        <w:overflowPunct/>
        <w:topLinePunct w:val="0"/>
        <w:bidi w:val="0"/>
        <w:spacing w:line="360" w:lineRule="auto"/>
        <w:ind w:firstLine="405"/>
        <w:jc w:val="left"/>
        <w:textAlignment w:val="auto"/>
        <w:rPr>
          <w:rFonts w:ascii="宋体" w:hAnsi="宋体"/>
          <w:sz w:val="21"/>
          <w:szCs w:val="21"/>
        </w:rPr>
      </w:pPr>
      <w:r>
        <w:rPr>
          <w:rFonts w:hint="eastAsia" w:ascii="宋体" w:hAnsi="宋体"/>
          <w:sz w:val="21"/>
          <w:szCs w:val="21"/>
        </w:rPr>
        <w:t>3、技术资料要求：提供完整的技术资料，包括：产品验收标准（含产品合格证验收清单等）；技术说明书；使用说明书；用户手册；设备安装调试资料、维修线路原理图及其维修资料；零部件目录；配置清单、分项价格及耗材价格；备品备件易耗件清单及合同中要求的其他文件资料。</w:t>
      </w:r>
    </w:p>
    <w:p>
      <w:pPr>
        <w:keepNext w:val="0"/>
        <w:keepLines w:val="0"/>
        <w:pageBreakBefore w:val="0"/>
        <w:kinsoku/>
        <w:wordWrap/>
        <w:overflowPunct/>
        <w:topLinePunct w:val="0"/>
        <w:bidi w:val="0"/>
        <w:spacing w:line="360" w:lineRule="auto"/>
        <w:ind w:firstLine="420" w:firstLineChars="200"/>
        <w:textAlignment w:val="auto"/>
        <w:rPr>
          <w:rFonts w:ascii="宋体" w:hAnsi="宋体"/>
          <w:sz w:val="21"/>
          <w:szCs w:val="21"/>
        </w:rPr>
      </w:pPr>
      <w:r>
        <w:rPr>
          <w:rFonts w:hint="eastAsia" w:ascii="宋体" w:hAnsi="宋体"/>
          <w:sz w:val="21"/>
          <w:szCs w:val="21"/>
        </w:rPr>
        <w:t>4、免费为用户提供培训（含培训资料等）。</w:t>
      </w:r>
    </w:p>
    <w:p>
      <w:pPr>
        <w:keepNext w:val="0"/>
        <w:keepLines w:val="0"/>
        <w:pageBreakBefore w:val="0"/>
        <w:widowControl/>
        <w:kinsoku/>
        <w:wordWrap/>
        <w:overflowPunct/>
        <w:topLinePunct w:val="0"/>
        <w:bidi w:val="0"/>
        <w:spacing w:line="360" w:lineRule="auto"/>
        <w:ind w:firstLine="405"/>
        <w:jc w:val="left"/>
        <w:textAlignment w:val="auto"/>
        <w:rPr>
          <w:rFonts w:ascii="宋体" w:hAnsi="宋体"/>
          <w:sz w:val="21"/>
          <w:szCs w:val="21"/>
        </w:rPr>
      </w:pPr>
      <w:r>
        <w:rPr>
          <w:rFonts w:hint="eastAsia" w:ascii="宋体" w:hAnsi="宋体"/>
          <w:sz w:val="21"/>
          <w:szCs w:val="21"/>
        </w:rPr>
        <w:t>5、采购人使用该货物的任何一部分，当受第三方提出的侵犯其专利权、商标权或工业设计权的投诉时，一切后果由供应商负责。</w:t>
      </w:r>
    </w:p>
    <w:p>
      <w:pPr>
        <w:keepNext w:val="0"/>
        <w:keepLines w:val="0"/>
        <w:pageBreakBefore w:val="0"/>
        <w:kinsoku/>
        <w:wordWrap/>
        <w:overflowPunct/>
        <w:topLinePunct w:val="0"/>
        <w:bidi w:val="0"/>
        <w:spacing w:line="360" w:lineRule="auto"/>
        <w:ind w:firstLine="422" w:firstLineChars="200"/>
        <w:textAlignment w:val="auto"/>
        <w:rPr>
          <w:rFonts w:ascii="宋体" w:hAnsi="宋体"/>
          <w:b/>
          <w:sz w:val="21"/>
          <w:szCs w:val="21"/>
        </w:rPr>
      </w:pPr>
      <w:r>
        <w:rPr>
          <w:rFonts w:hint="eastAsia" w:ascii="宋体" w:hAnsi="宋体"/>
          <w:b/>
          <w:sz w:val="21"/>
          <w:szCs w:val="21"/>
        </w:rPr>
        <w:t>（二）、安装要求</w:t>
      </w:r>
    </w:p>
    <w:p>
      <w:pPr>
        <w:keepNext w:val="0"/>
        <w:keepLines w:val="0"/>
        <w:pageBreakBefore w:val="0"/>
        <w:widowControl/>
        <w:kinsoku/>
        <w:wordWrap/>
        <w:overflowPunct/>
        <w:topLinePunct w:val="0"/>
        <w:bidi w:val="0"/>
        <w:spacing w:line="360" w:lineRule="auto"/>
        <w:ind w:firstLine="405"/>
        <w:jc w:val="left"/>
        <w:textAlignment w:val="auto"/>
        <w:rPr>
          <w:rFonts w:ascii="宋体" w:hAnsi="宋体"/>
          <w:sz w:val="21"/>
          <w:szCs w:val="21"/>
        </w:rPr>
      </w:pPr>
      <w:r>
        <w:rPr>
          <w:rFonts w:hint="eastAsia" w:ascii="宋体" w:hAnsi="宋体"/>
          <w:sz w:val="21"/>
          <w:szCs w:val="21"/>
        </w:rPr>
        <w:t xml:space="preserve">1、供应商要在提供完整、可靠设备的同时，还需为整个系统提供规范、达标的安装、调试工作。安装所需的仪器和专用工具由供应商自备。通过供应商提供的设备和安装服务，能满足采购人的要求。 </w:t>
      </w:r>
    </w:p>
    <w:p>
      <w:pPr>
        <w:keepNext w:val="0"/>
        <w:keepLines w:val="0"/>
        <w:pageBreakBefore w:val="0"/>
        <w:widowControl/>
        <w:kinsoku/>
        <w:wordWrap/>
        <w:overflowPunct/>
        <w:topLinePunct w:val="0"/>
        <w:bidi w:val="0"/>
        <w:spacing w:line="360" w:lineRule="auto"/>
        <w:ind w:firstLine="405"/>
        <w:jc w:val="left"/>
        <w:textAlignment w:val="auto"/>
        <w:rPr>
          <w:rFonts w:ascii="宋体" w:hAnsi="宋体"/>
          <w:sz w:val="21"/>
          <w:szCs w:val="21"/>
        </w:rPr>
      </w:pPr>
      <w:r>
        <w:rPr>
          <w:rFonts w:hint="eastAsia" w:ascii="宋体" w:hAnsi="宋体"/>
          <w:sz w:val="21"/>
          <w:szCs w:val="21"/>
        </w:rPr>
        <w:t>2、供应商负责派</w:t>
      </w:r>
      <w:r>
        <w:rPr>
          <w:rFonts w:hint="eastAsia" w:ascii="宋体" w:hAnsi="宋体"/>
          <w:b/>
          <w:bCs/>
          <w:sz w:val="21"/>
          <w:szCs w:val="21"/>
        </w:rPr>
        <w:t>原厂技术人员</w:t>
      </w:r>
      <w:r>
        <w:rPr>
          <w:rFonts w:hint="eastAsia" w:ascii="宋体" w:hAnsi="宋体"/>
          <w:sz w:val="21"/>
          <w:szCs w:val="21"/>
        </w:rPr>
        <w:t>到现场进行安装调试，直至验收合格；供应商应在货物抵达现场时，向采购人提供安装调试及运行的进度计划表。</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default" w:ascii="宋体" w:hAnsi="宋体"/>
          <w:sz w:val="21"/>
          <w:szCs w:val="21"/>
          <w:lang w:val="en-US" w:eastAsia="zh-CN"/>
        </w:rPr>
      </w:pPr>
      <w:r>
        <w:rPr>
          <w:rFonts w:hint="eastAsia" w:ascii="宋体" w:hAnsi="宋体"/>
          <w:sz w:val="21"/>
          <w:szCs w:val="21"/>
        </w:rPr>
        <w:t>3、</w:t>
      </w:r>
      <w:r>
        <w:rPr>
          <w:rFonts w:hint="eastAsia" w:ascii="宋体" w:hAnsi="宋体"/>
          <w:sz w:val="21"/>
          <w:szCs w:val="21"/>
          <w:lang w:val="en-US" w:eastAsia="zh-CN"/>
        </w:rPr>
        <w:t>验收：由供应商、使用科室、验收科室三方在场共同验收。</w:t>
      </w:r>
    </w:p>
    <w:p>
      <w:pPr>
        <w:keepNext w:val="0"/>
        <w:keepLines w:val="0"/>
        <w:pageBreakBefore w:val="0"/>
        <w:widowControl/>
        <w:kinsoku/>
        <w:wordWrap/>
        <w:overflowPunct/>
        <w:topLinePunct w:val="0"/>
        <w:bidi w:val="0"/>
        <w:spacing w:line="360" w:lineRule="auto"/>
        <w:ind w:firstLine="405"/>
        <w:jc w:val="left"/>
        <w:textAlignment w:val="auto"/>
        <w:rPr>
          <w:rFonts w:ascii="宋体" w:hAnsi="宋体"/>
          <w:sz w:val="21"/>
          <w:szCs w:val="21"/>
        </w:rPr>
      </w:pPr>
      <w:r>
        <w:rPr>
          <w:rFonts w:hint="eastAsia" w:ascii="宋体" w:hAnsi="宋体"/>
          <w:sz w:val="21"/>
          <w:szCs w:val="21"/>
        </w:rPr>
        <w:t>（三）、服务要求</w:t>
      </w:r>
    </w:p>
    <w:p>
      <w:pPr>
        <w:keepNext w:val="0"/>
        <w:keepLines w:val="0"/>
        <w:pageBreakBefore w:val="0"/>
        <w:widowControl/>
        <w:kinsoku/>
        <w:wordWrap/>
        <w:overflowPunct/>
        <w:topLinePunct w:val="0"/>
        <w:bidi w:val="0"/>
        <w:spacing w:line="360" w:lineRule="auto"/>
        <w:ind w:firstLine="405"/>
        <w:jc w:val="left"/>
        <w:textAlignment w:val="auto"/>
        <w:rPr>
          <w:rFonts w:ascii="宋体" w:hAnsi="宋体"/>
          <w:sz w:val="21"/>
          <w:szCs w:val="21"/>
        </w:rPr>
      </w:pPr>
      <w:r>
        <w:rPr>
          <w:rFonts w:hint="eastAsia" w:ascii="宋体" w:hAnsi="宋体"/>
          <w:sz w:val="21"/>
          <w:szCs w:val="21"/>
        </w:rPr>
        <w:t>1、供应商报价时须承诺</w:t>
      </w:r>
      <w:r>
        <w:rPr>
          <w:rFonts w:hint="eastAsia" w:asciiTheme="minorEastAsia" w:hAnsiTheme="minorEastAsia"/>
          <w:sz w:val="21"/>
          <w:szCs w:val="21"/>
        </w:rPr>
        <w:t>质保期</w:t>
      </w:r>
      <w:r>
        <w:rPr>
          <w:rFonts w:hint="eastAsia" w:asciiTheme="minorEastAsia" w:hAnsiTheme="minorEastAsia"/>
          <w:sz w:val="21"/>
          <w:szCs w:val="21"/>
          <w:lang w:eastAsia="zh-CN"/>
        </w:rPr>
        <w:t>要求贰</w:t>
      </w:r>
      <w:r>
        <w:rPr>
          <w:rFonts w:hint="eastAsia" w:asciiTheme="minorEastAsia" w:hAnsiTheme="minorEastAsia"/>
          <w:sz w:val="21"/>
          <w:szCs w:val="21"/>
        </w:rPr>
        <w:t>年，</w:t>
      </w:r>
      <w:r>
        <w:rPr>
          <w:rFonts w:hint="eastAsia" w:ascii="宋体" w:hAnsi="宋体"/>
          <w:sz w:val="21"/>
          <w:szCs w:val="21"/>
        </w:rPr>
        <w:t>（自验收报告签字确认日起，开始进入质保期）</w:t>
      </w:r>
      <w:r>
        <w:rPr>
          <w:rFonts w:hint="eastAsia" w:ascii="宋体" w:hAnsi="宋体"/>
          <w:sz w:val="21"/>
          <w:szCs w:val="21"/>
          <w:lang w:eastAsia="zh-CN"/>
        </w:rPr>
        <w:t>，质保期内、外承诺货物均由原厂技术人员进行维护保养</w:t>
      </w:r>
      <w:r>
        <w:rPr>
          <w:rFonts w:hint="eastAsia" w:ascii="宋体" w:hAnsi="宋体"/>
          <w:sz w:val="21"/>
          <w:szCs w:val="21"/>
        </w:rPr>
        <w:t>。</w:t>
      </w:r>
    </w:p>
    <w:p>
      <w:pPr>
        <w:keepNext w:val="0"/>
        <w:keepLines w:val="0"/>
        <w:pageBreakBefore w:val="0"/>
        <w:widowControl/>
        <w:kinsoku/>
        <w:wordWrap/>
        <w:overflowPunct/>
        <w:topLinePunct w:val="0"/>
        <w:bidi w:val="0"/>
        <w:spacing w:line="360" w:lineRule="auto"/>
        <w:ind w:firstLine="405"/>
        <w:jc w:val="left"/>
        <w:textAlignment w:val="auto"/>
        <w:rPr>
          <w:rFonts w:ascii="宋体" w:hAnsi="宋体"/>
          <w:sz w:val="21"/>
          <w:szCs w:val="21"/>
        </w:rPr>
      </w:pPr>
      <w:r>
        <w:rPr>
          <w:rFonts w:hint="eastAsia" w:ascii="宋体" w:hAnsi="宋体"/>
          <w:sz w:val="21"/>
          <w:szCs w:val="21"/>
        </w:rPr>
        <w:t>2、故障响应时间：在保修期内有问题做到及时处理，出现质量问题时或故障时，响应时间为4小时，遇到紧急突发事件远程无法解决，工程师应在8小时内到达现场并排除故障。</w:t>
      </w:r>
    </w:p>
    <w:p>
      <w:pPr>
        <w:keepNext w:val="0"/>
        <w:keepLines w:val="0"/>
        <w:pageBreakBefore w:val="0"/>
        <w:widowControl/>
        <w:kinsoku/>
        <w:wordWrap/>
        <w:overflowPunct/>
        <w:topLinePunct w:val="0"/>
        <w:bidi w:val="0"/>
        <w:spacing w:line="360" w:lineRule="auto"/>
        <w:ind w:firstLine="405"/>
        <w:jc w:val="left"/>
        <w:textAlignment w:val="auto"/>
        <w:rPr>
          <w:rFonts w:hint="eastAsia" w:ascii="宋体" w:hAnsi="宋体"/>
          <w:sz w:val="21"/>
          <w:szCs w:val="21"/>
          <w:lang w:eastAsia="zh-CN"/>
        </w:rPr>
      </w:pPr>
      <w:r>
        <w:rPr>
          <w:rFonts w:hint="eastAsia" w:ascii="宋体" w:hAnsi="宋体"/>
          <w:sz w:val="21"/>
          <w:szCs w:val="21"/>
        </w:rPr>
        <w:t>3、质保期内如同一故障发生三次，或在2月内无法修复，供应商无条件换货，立即更换新机。终生提供免费维护和保养服务（免收人工费）</w:t>
      </w:r>
      <w:r>
        <w:rPr>
          <w:rFonts w:hint="eastAsia" w:ascii="宋体" w:hAnsi="宋体"/>
          <w:sz w:val="21"/>
          <w:szCs w:val="21"/>
          <w:lang w:eastAsia="zh-CN"/>
        </w:rPr>
        <w:t>。</w:t>
      </w:r>
    </w:p>
    <w:p>
      <w:pPr>
        <w:keepNext w:val="0"/>
        <w:keepLines w:val="0"/>
        <w:pageBreakBefore w:val="0"/>
        <w:widowControl/>
        <w:kinsoku/>
        <w:wordWrap/>
        <w:overflowPunct/>
        <w:topLinePunct w:val="0"/>
        <w:bidi w:val="0"/>
        <w:spacing w:line="360" w:lineRule="auto"/>
        <w:ind w:firstLine="405"/>
        <w:jc w:val="left"/>
        <w:textAlignment w:val="auto"/>
        <w:rPr>
          <w:rFonts w:ascii="宋体" w:hAnsi="宋体"/>
          <w:sz w:val="21"/>
          <w:szCs w:val="21"/>
        </w:rPr>
      </w:pPr>
      <w:r>
        <w:rPr>
          <w:rFonts w:hint="eastAsia" w:ascii="宋体" w:hAnsi="宋体"/>
          <w:sz w:val="21"/>
          <w:szCs w:val="21"/>
        </w:rPr>
        <w:t>（四）、其他要求</w:t>
      </w:r>
    </w:p>
    <w:p>
      <w:pPr>
        <w:keepNext w:val="0"/>
        <w:keepLines w:val="0"/>
        <w:pageBreakBefore w:val="0"/>
        <w:widowControl/>
        <w:kinsoku/>
        <w:wordWrap/>
        <w:overflowPunct/>
        <w:topLinePunct w:val="0"/>
        <w:bidi w:val="0"/>
        <w:spacing w:line="360" w:lineRule="auto"/>
        <w:ind w:firstLine="405"/>
        <w:jc w:val="left"/>
        <w:textAlignment w:val="auto"/>
        <w:rPr>
          <w:rFonts w:ascii="宋体" w:hAnsi="宋体"/>
          <w:sz w:val="21"/>
          <w:szCs w:val="21"/>
        </w:rPr>
      </w:pPr>
      <w:r>
        <w:rPr>
          <w:rFonts w:hint="eastAsia" w:ascii="宋体" w:hAnsi="宋体"/>
          <w:sz w:val="21"/>
          <w:szCs w:val="21"/>
        </w:rPr>
        <w:t>1、供应商提交的投标文件须满足所有功能要求，有义务保证采购人系统的完整性，部分连接运行配件未在投标文件中明示的，供应商应在报价时予以补充，如项目实施过程中因缺少配件或服务导致采购人系统无法正常运行，供应商须免费提供；除采购人明确提出的变更外，本项目不再增加任何费用。</w:t>
      </w:r>
    </w:p>
    <w:p>
      <w:pPr>
        <w:keepNext w:val="0"/>
        <w:keepLines w:val="0"/>
        <w:pageBreakBefore w:val="0"/>
        <w:widowControl/>
        <w:kinsoku/>
        <w:wordWrap/>
        <w:overflowPunct/>
        <w:topLinePunct w:val="0"/>
        <w:bidi w:val="0"/>
        <w:spacing w:line="360" w:lineRule="auto"/>
        <w:ind w:firstLine="405"/>
        <w:jc w:val="left"/>
        <w:textAlignment w:val="auto"/>
        <w:rPr>
          <w:rFonts w:ascii="宋体" w:hAnsi="宋体"/>
          <w:sz w:val="21"/>
          <w:szCs w:val="21"/>
        </w:rPr>
      </w:pPr>
      <w:r>
        <w:rPr>
          <w:rFonts w:hint="eastAsia" w:ascii="宋体" w:hAnsi="宋体"/>
          <w:sz w:val="21"/>
          <w:szCs w:val="21"/>
        </w:rPr>
        <w:t>2、设备必须为全新正品行货和正版软件，供货前必须提供</w:t>
      </w:r>
      <w:r>
        <w:rPr>
          <w:rFonts w:ascii="宋体" w:hAnsi="宋体"/>
          <w:sz w:val="21"/>
          <w:szCs w:val="21"/>
        </w:rPr>
        <w:t>设备</w:t>
      </w:r>
      <w:r>
        <w:rPr>
          <w:rFonts w:hint="eastAsia" w:ascii="宋体" w:hAnsi="宋体"/>
          <w:sz w:val="21"/>
          <w:szCs w:val="21"/>
        </w:rPr>
        <w:t>原厂商出具的针对本项目的质保函或全国质保三包凭证，不能提供相关证明材料合同不予签订。</w:t>
      </w:r>
    </w:p>
    <w:p>
      <w:pPr>
        <w:keepNext w:val="0"/>
        <w:keepLines w:val="0"/>
        <w:pageBreakBefore w:val="0"/>
        <w:widowControl/>
        <w:kinsoku/>
        <w:wordWrap/>
        <w:overflowPunct/>
        <w:topLinePunct w:val="0"/>
        <w:bidi w:val="0"/>
        <w:spacing w:line="360" w:lineRule="auto"/>
        <w:ind w:firstLine="405"/>
        <w:jc w:val="left"/>
        <w:textAlignment w:val="auto"/>
        <w:rPr>
          <w:rFonts w:ascii="宋体" w:hAnsi="宋体"/>
          <w:sz w:val="21"/>
          <w:szCs w:val="21"/>
        </w:rPr>
      </w:pPr>
      <w:r>
        <w:rPr>
          <w:rFonts w:hint="eastAsia" w:ascii="宋体" w:hAnsi="宋体"/>
          <w:sz w:val="21"/>
          <w:szCs w:val="21"/>
        </w:rPr>
        <w:t>3、中标供应商负责与采购人需要满足改造后实验环境和设备的无缝对接，在签订合同时提供书面服务承诺函。（若无改造实验环境可忽略此条）</w:t>
      </w:r>
    </w:p>
    <w:p>
      <w:pPr>
        <w:keepNext w:val="0"/>
        <w:keepLines w:val="0"/>
        <w:pageBreakBefore w:val="0"/>
        <w:kinsoku/>
        <w:wordWrap/>
        <w:overflowPunct/>
        <w:topLinePunct w:val="0"/>
        <w:bidi w:val="0"/>
        <w:spacing w:line="360" w:lineRule="auto"/>
        <w:ind w:firstLine="420"/>
        <w:textAlignment w:val="auto"/>
        <w:rPr>
          <w:rFonts w:ascii="宋体" w:hAnsi="宋体"/>
          <w:b/>
          <w:sz w:val="21"/>
          <w:szCs w:val="21"/>
        </w:rPr>
      </w:pPr>
      <w:r>
        <w:rPr>
          <w:rFonts w:hint="eastAsia" w:ascii="宋体" w:hAnsi="宋体"/>
          <w:b/>
          <w:sz w:val="21"/>
          <w:szCs w:val="21"/>
        </w:rPr>
        <w:t>（五）付款条件：</w:t>
      </w:r>
    </w:p>
    <w:p>
      <w:pPr>
        <w:keepNext w:val="0"/>
        <w:keepLines w:val="0"/>
        <w:pageBreakBefore w:val="0"/>
        <w:kinsoku/>
        <w:wordWrap/>
        <w:overflowPunct/>
        <w:topLinePunct w:val="0"/>
        <w:autoSpaceDE w:val="0"/>
        <w:autoSpaceDN w:val="0"/>
        <w:bidi w:val="0"/>
        <w:adjustRightInd w:val="0"/>
        <w:spacing w:line="360" w:lineRule="auto"/>
        <w:ind w:firstLine="420" w:firstLineChars="200"/>
        <w:textAlignment w:val="auto"/>
        <w:outlineLvl w:val="0"/>
        <w:rPr>
          <w:rFonts w:hint="eastAsia" w:ascii="宋体" w:hAnsi="宋体"/>
          <w:sz w:val="21"/>
          <w:szCs w:val="21"/>
          <w:lang w:eastAsia="zh-CN"/>
        </w:rPr>
      </w:pPr>
      <w:r>
        <w:rPr>
          <w:rFonts w:hint="eastAsia" w:ascii="宋体" w:hAnsi="宋体"/>
          <w:sz w:val="21"/>
          <w:szCs w:val="21"/>
        </w:rPr>
        <w:t>货到、安装、验收合格</w:t>
      </w:r>
      <w:r>
        <w:rPr>
          <w:rFonts w:hint="eastAsia" w:ascii="宋体" w:hAnsi="宋体"/>
          <w:sz w:val="21"/>
          <w:szCs w:val="21"/>
          <w:lang w:eastAsia="zh-CN"/>
        </w:rPr>
        <w:t>后一次性付清货款。</w:t>
      </w:r>
    </w:p>
    <w:p>
      <w:pPr>
        <w:spacing w:line="360" w:lineRule="auto"/>
        <w:ind w:firstLine="422" w:firstLineChars="200"/>
        <w:rPr>
          <w:rFonts w:hint="eastAsia" w:ascii="宋体" w:hAnsi="宋体" w:cs="宋体"/>
          <w:b/>
          <w:bCs/>
          <w:kern w:val="0"/>
          <w:szCs w:val="21"/>
          <w:highlight w:val="yellow"/>
        </w:rPr>
      </w:pPr>
      <w:r>
        <w:rPr>
          <w:rFonts w:hint="eastAsia" w:ascii="宋体" w:hAnsi="宋体" w:cs="宋体"/>
          <w:b/>
          <w:bCs/>
          <w:kern w:val="0"/>
          <w:szCs w:val="21"/>
          <w:highlight w:val="yellow"/>
          <w:lang w:eastAsia="zh-CN"/>
        </w:rPr>
        <w:t>注：</w:t>
      </w:r>
      <w:r>
        <w:rPr>
          <w:rFonts w:hint="eastAsia" w:ascii="宋体" w:hAnsi="宋体" w:cs="宋体"/>
          <w:b/>
          <w:bCs/>
          <w:kern w:val="0"/>
          <w:szCs w:val="21"/>
          <w:highlight w:val="yellow"/>
        </w:rPr>
        <w:t>所有商务条款要求不接受负偏离，要求投标商必须在响应文件中进行逐项应答否则按无效报价文件处理。</w:t>
      </w:r>
    </w:p>
    <w:p>
      <w:pPr>
        <w:pStyle w:val="13"/>
        <w:spacing w:line="360" w:lineRule="auto"/>
        <w:ind w:firstLine="0" w:firstLineChars="0"/>
        <w:rPr>
          <w:rFonts w:hint="default" w:ascii="Times New Roman" w:hAnsi="Times New Roman"/>
          <w:sz w:val="24"/>
          <w:lang w:val="en-US" w:eastAsia="zh-CN"/>
        </w:rPr>
      </w:pPr>
    </w:p>
    <w:p>
      <w:pPr>
        <w:rPr>
          <w:rFonts w:hint="eastAsia" w:ascii="宋体" w:hAnsi="宋体"/>
          <w:szCs w:val="21"/>
        </w:rPr>
      </w:pPr>
    </w:p>
    <w:p>
      <w:pPr>
        <w:rPr>
          <w:rFonts w:hint="eastAsia" w:ascii="宋体" w:hAnsi="宋体"/>
          <w:szCs w:val="21"/>
        </w:rPr>
      </w:pPr>
    </w:p>
    <w:p>
      <w:pPr>
        <w:pStyle w:val="12"/>
        <w:rPr>
          <w:rFonts w:hint="eastAsia"/>
          <w:lang w:val="en-US" w:eastAsia="zh-CN"/>
        </w:rPr>
      </w:pPr>
    </w:p>
    <w:p>
      <w:pPr>
        <w:widowControl/>
        <w:jc w:val="center"/>
        <w:rPr>
          <w:rFonts w:hint="eastAsia" w:ascii="宋体" w:hAnsi="宋体" w:eastAsia="宋体" w:cs="宋体"/>
          <w:b/>
          <w:color w:val="000000"/>
          <w:kern w:val="0"/>
          <w:sz w:val="43"/>
          <w:szCs w:val="43"/>
        </w:rPr>
      </w:pPr>
    </w:p>
    <w:p>
      <w:pPr>
        <w:widowControl/>
        <w:jc w:val="center"/>
        <w:rPr>
          <w:rFonts w:ascii="宋体" w:hAnsi="宋体" w:eastAsia="宋体" w:cs="宋体"/>
          <w:b/>
          <w:color w:val="000000"/>
          <w:kern w:val="0"/>
          <w:sz w:val="43"/>
          <w:szCs w:val="43"/>
        </w:rPr>
      </w:pPr>
      <w:r>
        <w:rPr>
          <w:rFonts w:hint="eastAsia" w:ascii="宋体" w:hAnsi="宋体" w:eastAsia="宋体" w:cs="宋体"/>
          <w:b/>
          <w:color w:val="000000"/>
          <w:kern w:val="0"/>
          <w:sz w:val="43"/>
          <w:szCs w:val="43"/>
        </w:rPr>
        <w:t>第四章合同主要条款及格式</w:t>
      </w:r>
    </w:p>
    <w:p>
      <w:pPr>
        <w:pStyle w:val="12"/>
        <w:ind w:firstLine="420"/>
        <w:rPr>
          <w:lang w:val="en-US"/>
        </w:rPr>
      </w:pPr>
    </w:p>
    <w:p>
      <w:pPr>
        <w:rPr>
          <w:rFonts w:asciiTheme="minorEastAsia" w:hAnsiTheme="minorEastAsia"/>
          <w:sz w:val="28"/>
          <w:szCs w:val="28"/>
        </w:rPr>
      </w:pPr>
    </w:p>
    <w:p>
      <w:pPr>
        <w:rPr>
          <w:rFonts w:hint="eastAsia" w:asciiTheme="minorEastAsia" w:hAnsiTheme="minorEastAsia"/>
          <w:b/>
          <w:sz w:val="28"/>
          <w:szCs w:val="28"/>
        </w:rPr>
      </w:pPr>
      <w:r>
        <w:rPr>
          <w:rFonts w:hint="eastAsia" w:asciiTheme="minorEastAsia" w:hAnsiTheme="minorEastAsia"/>
          <w:b/>
          <w:sz w:val="28"/>
          <w:szCs w:val="28"/>
        </w:rPr>
        <w:t>甲方：</w:t>
      </w:r>
    </w:p>
    <w:p>
      <w:pPr>
        <w:rPr>
          <w:rFonts w:asciiTheme="minorEastAsia" w:hAnsiTheme="minorEastAsia"/>
          <w:sz w:val="28"/>
          <w:szCs w:val="28"/>
        </w:rPr>
      </w:pPr>
      <w:r>
        <w:rPr>
          <w:rFonts w:hint="eastAsia" w:asciiTheme="minorEastAsia" w:hAnsiTheme="minorEastAsia"/>
          <w:b/>
          <w:sz w:val="28"/>
          <w:szCs w:val="28"/>
        </w:rPr>
        <w:t>乙方：</w:t>
      </w:r>
    </w:p>
    <w:p>
      <w:pPr>
        <w:spacing w:line="360" w:lineRule="auto"/>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甲、乙双方根据《合同法》和其它相关法律、法规，就“</w:t>
      </w:r>
      <w:r>
        <w:rPr>
          <w:rFonts w:hint="eastAsia" w:ascii="宋体" w:hAnsi="宋体" w:eastAsia="宋体" w:cs="宋体"/>
          <w:color w:val="000000"/>
          <w:kern w:val="0"/>
          <w:szCs w:val="21"/>
          <w:lang w:val="en-US" w:eastAsia="zh-CN"/>
        </w:rPr>
        <w:t xml:space="preserve">        </w:t>
      </w:r>
      <w:r>
        <w:rPr>
          <w:rFonts w:hint="eastAsia" w:ascii="宋体" w:hAnsi="宋体" w:eastAsia="宋体" w:cs="宋体"/>
          <w:color w:val="000000"/>
          <w:kern w:val="0"/>
          <w:szCs w:val="21"/>
        </w:rPr>
        <w:t>”</w:t>
      </w:r>
      <w:r>
        <w:rPr>
          <w:rFonts w:hint="eastAsia" w:ascii="宋体" w:hAnsi="宋体" w:eastAsia="宋体" w:cs="宋体"/>
          <w:color w:val="000000"/>
          <w:kern w:val="0"/>
          <w:szCs w:val="21"/>
          <w:lang w:eastAsia="zh-CN"/>
        </w:rPr>
        <w:t>采购项目</w:t>
      </w:r>
      <w:r>
        <w:rPr>
          <w:rFonts w:hint="eastAsia" w:ascii="宋体" w:hAnsi="宋体" w:eastAsia="宋体" w:cs="宋体"/>
          <w:color w:val="000000"/>
          <w:kern w:val="0"/>
          <w:szCs w:val="21"/>
        </w:rPr>
        <w:t>事宜达成一致，订立本协议。</w:t>
      </w:r>
    </w:p>
    <w:p>
      <w:pPr>
        <w:spacing w:line="500" w:lineRule="exact"/>
        <w:rPr>
          <w:color w:val="000000"/>
          <w:szCs w:val="21"/>
          <w:lang w:val="zh-CN"/>
        </w:rPr>
      </w:pPr>
      <w:r>
        <w:rPr>
          <w:rFonts w:hAnsi="宋体"/>
          <w:b/>
          <w:bCs/>
          <w:color w:val="000000"/>
          <w:szCs w:val="21"/>
          <w:lang w:val="zh-CN"/>
        </w:rPr>
        <w:t>第一条</w:t>
      </w:r>
      <w:r>
        <w:rPr>
          <w:b/>
          <w:bCs/>
          <w:color w:val="000000"/>
          <w:szCs w:val="21"/>
          <w:lang w:val="zh-CN"/>
        </w:rPr>
        <w:t xml:space="preserve"> </w:t>
      </w:r>
      <w:r>
        <w:rPr>
          <w:rFonts w:hAnsi="宋体"/>
          <w:b/>
          <w:bCs/>
          <w:color w:val="000000"/>
          <w:szCs w:val="21"/>
          <w:lang w:val="zh-CN"/>
        </w:rPr>
        <w:t xml:space="preserve">合同标的   </w:t>
      </w:r>
      <w:r>
        <w:rPr>
          <w:rFonts w:hAnsi="宋体"/>
          <w:color w:val="000000"/>
          <w:szCs w:val="21"/>
          <w:lang w:val="zh-CN"/>
        </w:rPr>
        <w:t>乙方根据甲方需求提供下列货物：货物名称、规格及数量详见</w:t>
      </w:r>
      <w:r>
        <w:rPr>
          <w:rFonts w:hint="eastAsia" w:hAnsi="宋体"/>
          <w:color w:val="000000"/>
          <w:szCs w:val="21"/>
          <w:lang w:val="zh-CN"/>
        </w:rPr>
        <w:t>附件一</w:t>
      </w:r>
      <w:r>
        <w:rPr>
          <w:rFonts w:hAnsi="宋体"/>
          <w:color w:val="000000"/>
          <w:szCs w:val="21"/>
          <w:lang w:val="zh-CN"/>
        </w:rPr>
        <w:t>。</w:t>
      </w:r>
    </w:p>
    <w:p>
      <w:pPr>
        <w:autoSpaceDE w:val="0"/>
        <w:autoSpaceDN w:val="0"/>
        <w:adjustRightInd w:val="0"/>
        <w:spacing w:line="500" w:lineRule="exact"/>
        <w:jc w:val="left"/>
        <w:rPr>
          <w:color w:val="000000"/>
          <w:szCs w:val="21"/>
          <w:lang w:val="zh-CN"/>
        </w:rPr>
      </w:pPr>
      <w:r>
        <w:rPr>
          <w:rFonts w:hAnsi="宋体"/>
          <w:b/>
          <w:bCs/>
          <w:color w:val="000000"/>
          <w:szCs w:val="21"/>
          <w:lang w:val="zh-CN"/>
        </w:rPr>
        <w:t>第二条</w:t>
      </w:r>
      <w:r>
        <w:rPr>
          <w:rFonts w:hint="eastAsia" w:hAnsi="宋体"/>
          <w:b/>
          <w:bCs/>
          <w:color w:val="000000"/>
          <w:szCs w:val="21"/>
          <w:lang w:val="zh-CN"/>
        </w:rPr>
        <w:t xml:space="preserve"> </w:t>
      </w:r>
      <w:r>
        <w:rPr>
          <w:rFonts w:hAnsi="宋体"/>
          <w:b/>
          <w:bCs/>
          <w:color w:val="000000"/>
          <w:szCs w:val="21"/>
          <w:lang w:val="zh-CN"/>
        </w:rPr>
        <w:t>合同总价款</w:t>
      </w:r>
      <w:r>
        <w:rPr>
          <w:rFonts w:hint="eastAsia" w:hAnsi="宋体"/>
          <w:b/>
          <w:bCs/>
          <w:color w:val="000000"/>
          <w:szCs w:val="21"/>
          <w:lang w:val="zh-CN"/>
        </w:rPr>
        <w:t xml:space="preserve"> </w:t>
      </w:r>
      <w:r>
        <w:rPr>
          <w:rFonts w:hAnsi="宋体"/>
          <w:color w:val="000000"/>
          <w:szCs w:val="21"/>
          <w:lang w:val="zh-CN"/>
        </w:rPr>
        <w:t>本合同项下货物价为</w:t>
      </w:r>
      <w:r>
        <w:rPr>
          <w:rFonts w:hint="eastAsia" w:hAnsi="宋体"/>
          <w:color w:val="000000"/>
          <w:szCs w:val="21"/>
          <w:lang w:val="zh-CN"/>
        </w:rPr>
        <w:t xml:space="preserve">   </w:t>
      </w:r>
      <w:r>
        <w:rPr>
          <w:rFonts w:hAnsi="宋体"/>
          <w:color w:val="000000"/>
          <w:szCs w:val="21"/>
          <w:u w:val="single"/>
          <w:lang w:val="zh-CN"/>
        </w:rPr>
        <w:t>￥</w:t>
      </w:r>
      <w:r>
        <w:rPr>
          <w:rFonts w:hint="eastAsia" w:hAnsi="宋体"/>
          <w:color w:val="000000"/>
          <w:szCs w:val="21"/>
          <w:u w:val="single"/>
          <w:lang w:val="en-US" w:eastAsia="zh-CN"/>
        </w:rPr>
        <w:t xml:space="preserve">        </w:t>
      </w:r>
      <w:r>
        <w:rPr>
          <w:rFonts w:hint="eastAsia" w:hAnsi="宋体"/>
          <w:color w:val="000000"/>
          <w:szCs w:val="21"/>
          <w:u w:val="single"/>
          <w:lang w:val="zh-CN"/>
        </w:rPr>
        <w:t>人民币</w:t>
      </w:r>
      <w:r>
        <w:rPr>
          <w:rFonts w:hAnsi="宋体"/>
          <w:color w:val="000000"/>
          <w:szCs w:val="21"/>
          <w:lang w:val="zh-CN"/>
        </w:rPr>
        <w:t>（小写）</w:t>
      </w:r>
      <w:r>
        <w:rPr>
          <w:rFonts w:hint="eastAsia" w:hAnsi="宋体"/>
          <w:color w:val="000000"/>
          <w:szCs w:val="21"/>
          <w:lang w:val="zh-CN"/>
        </w:rPr>
        <w:t xml:space="preserve">  </w:t>
      </w:r>
      <w:r>
        <w:rPr>
          <w:rFonts w:hAnsi="宋体"/>
          <w:color w:val="000000"/>
          <w:szCs w:val="21"/>
          <w:lang w:val="zh-CN"/>
        </w:rPr>
        <w:t>总价款为</w:t>
      </w:r>
      <w:r>
        <w:rPr>
          <w:rFonts w:hint="eastAsia" w:hAnsi="宋体"/>
          <w:color w:val="000000"/>
          <w:szCs w:val="21"/>
          <w:lang w:val="zh-CN"/>
        </w:rPr>
        <w:t xml:space="preserve"> </w:t>
      </w:r>
      <w:r>
        <w:rPr>
          <w:rFonts w:hint="eastAsia" w:hAnsi="宋体"/>
          <w:color w:val="000000"/>
          <w:szCs w:val="21"/>
          <w:lang w:val="en-US" w:eastAsia="zh-CN"/>
        </w:rPr>
        <w:t xml:space="preserve">     </w:t>
      </w:r>
      <w:r>
        <w:rPr>
          <w:rFonts w:hAnsi="宋体"/>
          <w:color w:val="000000"/>
          <w:szCs w:val="21"/>
          <w:lang w:val="zh-CN"/>
        </w:rPr>
        <w:t>（大写）人民币，分项价款在</w:t>
      </w:r>
      <w:r>
        <w:rPr>
          <w:color w:val="000000"/>
          <w:szCs w:val="21"/>
          <w:lang w:val="zh-CN"/>
        </w:rPr>
        <w:t>“</w:t>
      </w:r>
      <w:r>
        <w:rPr>
          <w:rFonts w:hAnsi="宋体"/>
          <w:color w:val="000000"/>
          <w:szCs w:val="21"/>
          <w:lang w:val="zh-CN"/>
        </w:rPr>
        <w:t>投标报价表</w:t>
      </w:r>
      <w:r>
        <w:rPr>
          <w:color w:val="000000"/>
          <w:szCs w:val="21"/>
          <w:lang w:val="zh-CN"/>
        </w:rPr>
        <w:t>”</w:t>
      </w:r>
      <w:r>
        <w:rPr>
          <w:rFonts w:hAnsi="宋体"/>
          <w:color w:val="000000"/>
          <w:szCs w:val="21"/>
          <w:lang w:val="zh-CN"/>
        </w:rPr>
        <w:t>中有明确规定。</w:t>
      </w:r>
    </w:p>
    <w:p>
      <w:pPr>
        <w:spacing w:line="500" w:lineRule="exact"/>
        <w:ind w:firstLine="420" w:firstLineChars="200"/>
        <w:rPr>
          <w:b/>
          <w:color w:val="000000"/>
          <w:szCs w:val="21"/>
        </w:rPr>
      </w:pPr>
      <w:r>
        <w:rPr>
          <w:rFonts w:hAnsi="宋体"/>
          <w:color w:val="000000"/>
          <w:szCs w:val="21"/>
          <w:lang w:val="zh-CN"/>
        </w:rPr>
        <w:t>本合同总价款是</w:t>
      </w:r>
      <w:r>
        <w:rPr>
          <w:rFonts w:hAnsi="宋体"/>
          <w:color w:val="000000"/>
          <w:kern w:val="0"/>
          <w:szCs w:val="21"/>
          <w:lang w:val="zh-CN"/>
        </w:rPr>
        <w:t>货物设计、制造、包装、仓储、运输装缷、保险、安装、调试及其材料</w:t>
      </w:r>
      <w:r>
        <w:rPr>
          <w:rFonts w:hint="eastAsia" w:hAnsi="宋体"/>
          <w:color w:val="000000" w:themeColor="text1"/>
          <w:kern w:val="0"/>
          <w:szCs w:val="21"/>
          <w:lang w:val="zh-CN"/>
          <w14:textFill>
            <w14:solidFill>
              <w14:schemeClr w14:val="tx1"/>
            </w14:solidFill>
          </w14:textFill>
        </w:rPr>
        <w:t>、</w:t>
      </w:r>
      <w:r>
        <w:rPr>
          <w:rFonts w:hAnsi="宋体"/>
          <w:color w:val="000000" w:themeColor="text1"/>
          <w:kern w:val="0"/>
          <w:szCs w:val="21"/>
          <w:lang w:val="zh-CN"/>
          <w14:textFill>
            <w14:solidFill>
              <w14:schemeClr w14:val="tx1"/>
            </w14:solidFill>
          </w14:textFill>
        </w:rPr>
        <w:t>及验收合格之前保管及保修期内备品备件、专用工具、伴随服务、技术图纸资料、人员培训发</w:t>
      </w:r>
      <w:r>
        <w:rPr>
          <w:rFonts w:hAnsi="宋体"/>
          <w:color w:val="000000"/>
          <w:kern w:val="0"/>
          <w:szCs w:val="21"/>
          <w:lang w:val="zh-CN"/>
        </w:rPr>
        <w:t>生的所有含税费用、支付给员工的工资和国家强制缴纳的各种社会保障资金</w:t>
      </w:r>
      <w:r>
        <w:rPr>
          <w:rFonts w:hAnsi="宋体"/>
          <w:bCs/>
          <w:color w:val="000000"/>
          <w:szCs w:val="21"/>
        </w:rPr>
        <w:t>，以</w:t>
      </w:r>
      <w:r>
        <w:rPr>
          <w:rFonts w:hAnsi="宋体"/>
          <w:color w:val="000000"/>
          <w:szCs w:val="21"/>
        </w:rPr>
        <w:t>及投标人认为需要的其他费用等</w:t>
      </w:r>
      <w:r>
        <w:rPr>
          <w:rFonts w:hAnsi="宋体"/>
          <w:color w:val="000000"/>
          <w:szCs w:val="21"/>
          <w:lang w:val="zh-CN"/>
        </w:rPr>
        <w:t>。</w:t>
      </w:r>
    </w:p>
    <w:p>
      <w:pPr>
        <w:widowControl/>
        <w:adjustRightInd w:val="0"/>
        <w:spacing w:line="500" w:lineRule="exact"/>
        <w:ind w:firstLine="420"/>
        <w:jc w:val="left"/>
        <w:rPr>
          <w:color w:val="000000"/>
          <w:kern w:val="0"/>
          <w:szCs w:val="21"/>
          <w:lang w:val="zh-CN"/>
        </w:rPr>
      </w:pPr>
      <w:r>
        <w:rPr>
          <w:rFonts w:hAnsi="宋体"/>
          <w:color w:val="000000"/>
          <w:kern w:val="0"/>
          <w:szCs w:val="21"/>
          <w:lang w:val="zh-CN"/>
        </w:rPr>
        <w:t>本合同总价款还包含乙方应当提供的伴随服务</w:t>
      </w:r>
      <w:r>
        <w:rPr>
          <w:color w:val="000000"/>
          <w:kern w:val="0"/>
          <w:szCs w:val="21"/>
          <w:lang w:val="zh-CN"/>
        </w:rPr>
        <w:t>/</w:t>
      </w:r>
      <w:r>
        <w:rPr>
          <w:rFonts w:hAnsi="宋体"/>
          <w:color w:val="000000"/>
          <w:kern w:val="0"/>
          <w:szCs w:val="21"/>
          <w:lang w:val="zh-CN"/>
        </w:rPr>
        <w:t>售后服务费用。</w:t>
      </w:r>
    </w:p>
    <w:p>
      <w:pPr>
        <w:autoSpaceDE w:val="0"/>
        <w:autoSpaceDN w:val="0"/>
        <w:adjustRightInd w:val="0"/>
        <w:spacing w:line="500" w:lineRule="exact"/>
        <w:ind w:firstLine="420"/>
        <w:jc w:val="left"/>
        <w:rPr>
          <w:color w:val="000000"/>
          <w:szCs w:val="21"/>
          <w:lang w:val="zh-CN"/>
        </w:rPr>
      </w:pPr>
      <w:r>
        <w:rPr>
          <w:rFonts w:hAnsi="宋体"/>
          <w:color w:val="000000"/>
          <w:szCs w:val="21"/>
          <w:lang w:val="zh-CN"/>
        </w:rPr>
        <w:t>本合同执行期间合同总价款不变。</w:t>
      </w:r>
    </w:p>
    <w:p>
      <w:pPr>
        <w:autoSpaceDE w:val="0"/>
        <w:autoSpaceDN w:val="0"/>
        <w:adjustRightInd w:val="0"/>
        <w:spacing w:line="500" w:lineRule="exact"/>
        <w:ind w:firstLine="413" w:firstLineChars="196"/>
        <w:rPr>
          <w:color w:val="000000"/>
          <w:szCs w:val="21"/>
          <w:lang w:val="zh-CN"/>
        </w:rPr>
      </w:pPr>
      <w:r>
        <w:rPr>
          <w:rFonts w:hAnsi="宋体"/>
          <w:b/>
          <w:bCs/>
          <w:color w:val="000000"/>
          <w:szCs w:val="21"/>
          <w:lang w:val="zh-CN"/>
        </w:rPr>
        <w:t>第三条组成本合同的有关文件</w:t>
      </w:r>
      <w:r>
        <w:rPr>
          <w:rFonts w:hAnsi="宋体"/>
          <w:color w:val="000000"/>
          <w:szCs w:val="21"/>
          <w:lang w:val="zh-CN"/>
        </w:rPr>
        <w:t>下列关于采购</w:t>
      </w:r>
      <w:r>
        <w:rPr>
          <w:rFonts w:hint="eastAsia" w:hAnsi="宋体"/>
          <w:color w:val="000000"/>
          <w:szCs w:val="21"/>
          <w:lang w:val="en-US" w:eastAsia="zh-CN"/>
        </w:rPr>
        <w:t xml:space="preserve">       </w:t>
      </w:r>
      <w:r>
        <w:rPr>
          <w:rFonts w:hAnsi="宋体"/>
          <w:color w:val="000000"/>
          <w:szCs w:val="21"/>
          <w:lang w:val="zh-CN"/>
        </w:rPr>
        <w:t>标的招投标文件或与本次采购活动方式相适应的文件及有关附件是本合同不可分割的组成部分，与本合同具有同等法律效力，这些文件包括但不限于：</w:t>
      </w:r>
    </w:p>
    <w:p>
      <w:pPr>
        <w:autoSpaceDE w:val="0"/>
        <w:autoSpaceDN w:val="0"/>
        <w:adjustRightInd w:val="0"/>
        <w:spacing w:line="500" w:lineRule="exact"/>
        <w:ind w:firstLine="420"/>
        <w:jc w:val="left"/>
        <w:rPr>
          <w:color w:val="000000"/>
          <w:szCs w:val="21"/>
          <w:lang w:val="zh-CN"/>
        </w:rPr>
      </w:pPr>
      <w:r>
        <w:rPr>
          <w:rFonts w:hAnsi="宋体"/>
          <w:color w:val="000000"/>
          <w:szCs w:val="21"/>
          <w:lang w:val="zh-CN"/>
        </w:rPr>
        <w:t>（</w:t>
      </w:r>
      <w:r>
        <w:rPr>
          <w:color w:val="000000"/>
          <w:szCs w:val="21"/>
          <w:lang w:val="zh-CN"/>
        </w:rPr>
        <w:t>1</w:t>
      </w:r>
      <w:r>
        <w:rPr>
          <w:rFonts w:hAnsi="宋体"/>
          <w:color w:val="000000"/>
          <w:szCs w:val="21"/>
          <w:lang w:val="zh-CN"/>
        </w:rPr>
        <w:t>）乙方提供的投标文件和投标报价表；</w:t>
      </w:r>
      <w:r>
        <w:rPr>
          <w:color w:val="000000"/>
          <w:szCs w:val="21"/>
          <w:lang w:val="zh-CN"/>
        </w:rPr>
        <w:t xml:space="preserve">           </w:t>
      </w:r>
      <w:r>
        <w:rPr>
          <w:rFonts w:hAnsi="宋体"/>
          <w:color w:val="000000"/>
          <w:szCs w:val="21"/>
          <w:lang w:val="zh-CN"/>
        </w:rPr>
        <w:t>（</w:t>
      </w:r>
      <w:r>
        <w:rPr>
          <w:color w:val="000000"/>
          <w:szCs w:val="21"/>
          <w:lang w:val="zh-CN"/>
        </w:rPr>
        <w:t>2</w:t>
      </w:r>
      <w:r>
        <w:rPr>
          <w:rFonts w:hAnsi="宋体"/>
          <w:color w:val="000000"/>
          <w:szCs w:val="21"/>
          <w:lang w:val="zh-CN"/>
        </w:rPr>
        <w:t>）供货一览表；</w:t>
      </w:r>
    </w:p>
    <w:p>
      <w:pPr>
        <w:autoSpaceDE w:val="0"/>
        <w:autoSpaceDN w:val="0"/>
        <w:adjustRightInd w:val="0"/>
        <w:spacing w:line="500" w:lineRule="exact"/>
        <w:ind w:firstLine="420"/>
        <w:jc w:val="left"/>
        <w:rPr>
          <w:color w:val="000000"/>
          <w:szCs w:val="21"/>
          <w:lang w:val="zh-CN"/>
        </w:rPr>
      </w:pPr>
      <w:r>
        <w:rPr>
          <w:rFonts w:hAnsi="宋体"/>
          <w:color w:val="000000"/>
          <w:szCs w:val="21"/>
          <w:lang w:val="zh-CN"/>
        </w:rPr>
        <w:t>（</w:t>
      </w:r>
      <w:r>
        <w:rPr>
          <w:color w:val="000000"/>
          <w:szCs w:val="21"/>
          <w:lang w:val="zh-CN"/>
        </w:rPr>
        <w:t>3</w:t>
      </w:r>
      <w:r>
        <w:rPr>
          <w:rFonts w:hAnsi="宋体"/>
          <w:color w:val="000000"/>
          <w:szCs w:val="21"/>
          <w:lang w:val="zh-CN"/>
        </w:rPr>
        <w:t>）交货一览表；</w:t>
      </w:r>
      <w:r>
        <w:rPr>
          <w:color w:val="000000"/>
          <w:szCs w:val="21"/>
          <w:lang w:val="zh-CN"/>
        </w:rPr>
        <w:t xml:space="preserve">                               </w:t>
      </w:r>
      <w:r>
        <w:rPr>
          <w:rFonts w:hAnsi="宋体"/>
          <w:color w:val="000000"/>
          <w:szCs w:val="21"/>
          <w:lang w:val="zh-CN"/>
        </w:rPr>
        <w:t>（</w:t>
      </w:r>
      <w:r>
        <w:rPr>
          <w:color w:val="000000"/>
          <w:szCs w:val="21"/>
          <w:lang w:val="zh-CN"/>
        </w:rPr>
        <w:t>4</w:t>
      </w:r>
      <w:r>
        <w:rPr>
          <w:rFonts w:hAnsi="宋体"/>
          <w:color w:val="000000"/>
          <w:szCs w:val="21"/>
          <w:lang w:val="zh-CN"/>
        </w:rPr>
        <w:t>）技术规格响应表；</w:t>
      </w:r>
    </w:p>
    <w:p>
      <w:pPr>
        <w:autoSpaceDE w:val="0"/>
        <w:autoSpaceDN w:val="0"/>
        <w:adjustRightInd w:val="0"/>
        <w:spacing w:line="500" w:lineRule="exact"/>
        <w:ind w:firstLine="420"/>
        <w:jc w:val="left"/>
        <w:rPr>
          <w:color w:val="000000"/>
          <w:szCs w:val="21"/>
          <w:lang w:val="zh-CN"/>
        </w:rPr>
      </w:pPr>
      <w:r>
        <w:rPr>
          <w:rFonts w:hAnsi="宋体"/>
          <w:color w:val="000000"/>
          <w:szCs w:val="21"/>
          <w:lang w:val="zh-CN"/>
        </w:rPr>
        <w:t>（</w:t>
      </w:r>
      <w:r>
        <w:rPr>
          <w:color w:val="000000"/>
          <w:szCs w:val="21"/>
          <w:lang w:val="zh-CN"/>
        </w:rPr>
        <w:t>5</w:t>
      </w:r>
      <w:r>
        <w:rPr>
          <w:rFonts w:hAnsi="宋体"/>
          <w:color w:val="000000"/>
          <w:szCs w:val="21"/>
          <w:lang w:val="zh-CN"/>
        </w:rPr>
        <w:t>）投标承诺；</w:t>
      </w:r>
      <w:r>
        <w:rPr>
          <w:color w:val="000000"/>
          <w:szCs w:val="21"/>
          <w:lang w:val="zh-CN"/>
        </w:rPr>
        <w:t xml:space="preserve">                                 </w:t>
      </w:r>
      <w:r>
        <w:rPr>
          <w:rFonts w:hAnsi="宋体"/>
          <w:color w:val="000000"/>
          <w:szCs w:val="21"/>
          <w:lang w:val="zh-CN"/>
        </w:rPr>
        <w:t>（</w:t>
      </w:r>
      <w:r>
        <w:rPr>
          <w:color w:val="000000"/>
          <w:szCs w:val="21"/>
          <w:lang w:val="zh-CN"/>
        </w:rPr>
        <w:t>6</w:t>
      </w:r>
      <w:r>
        <w:rPr>
          <w:rFonts w:hAnsi="宋体"/>
          <w:color w:val="000000"/>
          <w:szCs w:val="21"/>
          <w:lang w:val="zh-CN"/>
        </w:rPr>
        <w:t>）服务承诺；</w:t>
      </w:r>
    </w:p>
    <w:p>
      <w:pPr>
        <w:autoSpaceDE w:val="0"/>
        <w:autoSpaceDN w:val="0"/>
        <w:adjustRightInd w:val="0"/>
        <w:spacing w:line="500" w:lineRule="exact"/>
        <w:ind w:firstLine="420"/>
        <w:jc w:val="left"/>
        <w:rPr>
          <w:color w:val="000000"/>
          <w:szCs w:val="21"/>
          <w:lang w:val="zh-CN"/>
        </w:rPr>
      </w:pPr>
      <w:r>
        <w:rPr>
          <w:rFonts w:hAnsi="宋体"/>
          <w:color w:val="000000"/>
          <w:szCs w:val="21"/>
          <w:lang w:val="zh-CN"/>
        </w:rPr>
        <w:t>（</w:t>
      </w:r>
      <w:r>
        <w:rPr>
          <w:color w:val="000000"/>
          <w:szCs w:val="21"/>
          <w:lang w:val="zh-CN"/>
        </w:rPr>
        <w:t>7</w:t>
      </w:r>
      <w:r>
        <w:rPr>
          <w:rFonts w:hAnsi="宋体"/>
          <w:color w:val="000000"/>
          <w:szCs w:val="21"/>
          <w:lang w:val="zh-CN"/>
        </w:rPr>
        <w:t>）中标通知书；</w:t>
      </w:r>
      <w:r>
        <w:rPr>
          <w:color w:val="000000"/>
          <w:szCs w:val="21"/>
          <w:lang w:val="zh-CN"/>
        </w:rPr>
        <w:t xml:space="preserve">                               </w:t>
      </w:r>
      <w:r>
        <w:rPr>
          <w:rFonts w:hAnsi="宋体"/>
          <w:color w:val="000000"/>
          <w:szCs w:val="21"/>
          <w:lang w:val="zh-CN"/>
        </w:rPr>
        <w:t>（</w:t>
      </w:r>
      <w:r>
        <w:rPr>
          <w:color w:val="000000"/>
          <w:szCs w:val="21"/>
          <w:lang w:val="zh-CN"/>
        </w:rPr>
        <w:t>8</w:t>
      </w:r>
      <w:r>
        <w:rPr>
          <w:rFonts w:hAnsi="宋体"/>
          <w:color w:val="000000"/>
          <w:szCs w:val="21"/>
          <w:lang w:val="zh-CN"/>
        </w:rPr>
        <w:t>）甲乙双方商定的其他文件等。</w:t>
      </w:r>
    </w:p>
    <w:p>
      <w:pPr>
        <w:autoSpaceDE w:val="0"/>
        <w:autoSpaceDN w:val="0"/>
        <w:adjustRightInd w:val="0"/>
        <w:spacing w:line="500" w:lineRule="exact"/>
        <w:ind w:firstLine="420"/>
        <w:jc w:val="left"/>
        <w:rPr>
          <w:b/>
          <w:bCs/>
          <w:color w:val="000000"/>
          <w:szCs w:val="21"/>
          <w:lang w:val="zh-CN"/>
        </w:rPr>
      </w:pPr>
      <w:r>
        <w:rPr>
          <w:rFonts w:hAnsi="宋体"/>
          <w:b/>
          <w:bCs/>
          <w:color w:val="000000"/>
          <w:szCs w:val="21"/>
          <w:lang w:val="zh-CN"/>
        </w:rPr>
        <w:t>第四条权利保证</w:t>
      </w:r>
    </w:p>
    <w:p>
      <w:pPr>
        <w:autoSpaceDE w:val="0"/>
        <w:autoSpaceDN w:val="0"/>
        <w:adjustRightInd w:val="0"/>
        <w:spacing w:line="500" w:lineRule="exact"/>
        <w:ind w:firstLine="420"/>
        <w:jc w:val="left"/>
        <w:rPr>
          <w:color w:val="000000"/>
          <w:szCs w:val="21"/>
          <w:lang w:val="zh-CN"/>
        </w:rPr>
      </w:pPr>
      <w:r>
        <w:rPr>
          <w:rFonts w:hAnsi="宋体"/>
          <w:color w:val="000000"/>
          <w:szCs w:val="21"/>
          <w:lang w:val="zh-CN"/>
        </w:rPr>
        <w:t>乙方应保证甲方在使用该货物或其任何一部分时不受第三方提出侵犯其专利权、版权、商标权或其他权利的起诉。一旦出现侵权，乙方应承担全部责任。</w:t>
      </w:r>
    </w:p>
    <w:p>
      <w:pPr>
        <w:autoSpaceDE w:val="0"/>
        <w:autoSpaceDN w:val="0"/>
        <w:adjustRightInd w:val="0"/>
        <w:spacing w:line="500" w:lineRule="exact"/>
        <w:ind w:firstLine="420"/>
        <w:jc w:val="left"/>
        <w:rPr>
          <w:b/>
          <w:bCs/>
          <w:color w:val="000000"/>
          <w:szCs w:val="21"/>
          <w:lang w:val="zh-CN"/>
        </w:rPr>
      </w:pPr>
      <w:r>
        <w:rPr>
          <w:rFonts w:hAnsi="宋体"/>
          <w:b/>
          <w:bCs/>
          <w:color w:val="000000"/>
          <w:szCs w:val="21"/>
          <w:lang w:val="zh-CN"/>
        </w:rPr>
        <w:t>第五条质量保证</w:t>
      </w:r>
    </w:p>
    <w:p>
      <w:pPr>
        <w:autoSpaceDE w:val="0"/>
        <w:autoSpaceDN w:val="0"/>
        <w:adjustRightInd w:val="0"/>
        <w:spacing w:line="500" w:lineRule="exact"/>
        <w:ind w:firstLine="420"/>
        <w:jc w:val="left"/>
        <w:rPr>
          <w:color w:val="000000"/>
          <w:szCs w:val="21"/>
          <w:lang w:val="zh-CN"/>
        </w:rPr>
      </w:pPr>
      <w:r>
        <w:rPr>
          <w:color w:val="000000"/>
          <w:szCs w:val="21"/>
          <w:lang w:val="zh-CN"/>
        </w:rPr>
        <w:t>1</w:t>
      </w:r>
      <w:r>
        <w:rPr>
          <w:rFonts w:hAnsi="宋体"/>
          <w:color w:val="000000"/>
          <w:szCs w:val="21"/>
          <w:lang w:val="zh-CN"/>
        </w:rPr>
        <w:t>、乙方所提供的货物的技术规格应与招标文件规定的技术规格及所附的</w:t>
      </w:r>
      <w:r>
        <w:rPr>
          <w:color w:val="000000"/>
          <w:szCs w:val="21"/>
          <w:lang w:val="zh-CN"/>
        </w:rPr>
        <w:t>“</w:t>
      </w:r>
      <w:r>
        <w:rPr>
          <w:rFonts w:hAnsi="宋体"/>
          <w:color w:val="000000"/>
          <w:szCs w:val="21"/>
          <w:lang w:val="zh-CN"/>
        </w:rPr>
        <w:t>技术规格响应表</w:t>
      </w:r>
      <w:r>
        <w:rPr>
          <w:color w:val="000000"/>
          <w:szCs w:val="21"/>
          <w:lang w:val="zh-CN"/>
        </w:rPr>
        <w:t>”</w:t>
      </w:r>
      <w:r>
        <w:rPr>
          <w:rFonts w:hAnsi="宋体"/>
          <w:color w:val="000000"/>
          <w:szCs w:val="21"/>
          <w:lang w:val="zh-CN"/>
        </w:rPr>
        <w:t>相一致；若技术性能无特殊说明，则按国家有关部门最新颁布的标准及规范为准。</w:t>
      </w:r>
    </w:p>
    <w:p>
      <w:pPr>
        <w:autoSpaceDE w:val="0"/>
        <w:autoSpaceDN w:val="0"/>
        <w:adjustRightInd w:val="0"/>
        <w:spacing w:line="500" w:lineRule="exact"/>
        <w:ind w:firstLine="420"/>
        <w:jc w:val="left"/>
        <w:rPr>
          <w:color w:val="000000"/>
          <w:szCs w:val="21"/>
          <w:lang w:val="zh-CN"/>
        </w:rPr>
      </w:pPr>
      <w:r>
        <w:rPr>
          <w:color w:val="000000"/>
          <w:szCs w:val="21"/>
          <w:lang w:val="zh-CN"/>
        </w:rPr>
        <w:t>2</w:t>
      </w:r>
      <w:r>
        <w:rPr>
          <w:rFonts w:hAnsi="宋体"/>
          <w:color w:val="000000"/>
          <w:szCs w:val="21"/>
          <w:lang w:val="zh-CN"/>
        </w:rPr>
        <w:t>、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autoSpaceDE w:val="0"/>
        <w:autoSpaceDN w:val="0"/>
        <w:adjustRightInd w:val="0"/>
        <w:spacing w:line="500" w:lineRule="exact"/>
        <w:ind w:firstLine="420"/>
        <w:jc w:val="left"/>
        <w:rPr>
          <w:b/>
          <w:bCs/>
          <w:color w:val="000000"/>
          <w:szCs w:val="21"/>
          <w:lang w:val="zh-CN"/>
        </w:rPr>
      </w:pPr>
      <w:r>
        <w:rPr>
          <w:rFonts w:hAnsi="宋体"/>
          <w:b/>
          <w:bCs/>
          <w:color w:val="000000"/>
          <w:szCs w:val="21"/>
          <w:lang w:val="zh-CN"/>
        </w:rPr>
        <w:t>第六条包装要求</w:t>
      </w:r>
    </w:p>
    <w:p>
      <w:pPr>
        <w:autoSpaceDE w:val="0"/>
        <w:autoSpaceDN w:val="0"/>
        <w:adjustRightInd w:val="0"/>
        <w:spacing w:line="500" w:lineRule="exact"/>
        <w:ind w:firstLine="420"/>
        <w:jc w:val="left"/>
        <w:rPr>
          <w:color w:val="000000"/>
          <w:szCs w:val="21"/>
          <w:lang w:val="zh-CN"/>
        </w:rPr>
      </w:pPr>
      <w:r>
        <w:rPr>
          <w:color w:val="000000"/>
          <w:szCs w:val="21"/>
          <w:lang w:val="zh-CN"/>
        </w:rPr>
        <w:t>1</w:t>
      </w:r>
      <w:r>
        <w:rPr>
          <w:rFonts w:hAnsi="宋体"/>
          <w:color w:val="000000"/>
          <w:szCs w:val="21"/>
          <w:lang w:val="zh-CN"/>
        </w:rPr>
        <w:t>、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pPr>
        <w:autoSpaceDE w:val="0"/>
        <w:autoSpaceDN w:val="0"/>
        <w:adjustRightInd w:val="0"/>
        <w:spacing w:line="500" w:lineRule="exact"/>
        <w:ind w:firstLine="420"/>
        <w:jc w:val="left"/>
        <w:rPr>
          <w:color w:val="000000"/>
          <w:szCs w:val="21"/>
          <w:lang w:val="zh-CN"/>
        </w:rPr>
      </w:pPr>
      <w:r>
        <w:rPr>
          <w:color w:val="000000"/>
          <w:szCs w:val="21"/>
          <w:lang w:val="zh-CN"/>
        </w:rPr>
        <w:t>2</w:t>
      </w:r>
      <w:r>
        <w:rPr>
          <w:rFonts w:hAnsi="宋体"/>
          <w:color w:val="000000"/>
          <w:szCs w:val="21"/>
          <w:lang w:val="zh-CN"/>
        </w:rPr>
        <w:t>、每一包装单元内应附详细的装箱单和质量合格凭证。</w:t>
      </w:r>
    </w:p>
    <w:p>
      <w:pPr>
        <w:autoSpaceDE w:val="0"/>
        <w:autoSpaceDN w:val="0"/>
        <w:adjustRightInd w:val="0"/>
        <w:spacing w:line="500" w:lineRule="exact"/>
        <w:ind w:firstLine="420"/>
        <w:jc w:val="left"/>
        <w:rPr>
          <w:b/>
          <w:bCs/>
          <w:color w:val="000000"/>
          <w:szCs w:val="21"/>
          <w:lang w:val="zh-CN"/>
        </w:rPr>
      </w:pPr>
      <w:r>
        <w:rPr>
          <w:rFonts w:hAnsi="宋体"/>
          <w:b/>
          <w:bCs/>
          <w:color w:val="000000"/>
          <w:szCs w:val="21"/>
          <w:lang w:val="zh-CN"/>
        </w:rPr>
        <w:t>第七条交货和验收</w:t>
      </w:r>
    </w:p>
    <w:p>
      <w:pPr>
        <w:autoSpaceDE w:val="0"/>
        <w:autoSpaceDN w:val="0"/>
        <w:adjustRightInd w:val="0"/>
        <w:spacing w:line="500" w:lineRule="exact"/>
        <w:ind w:firstLine="420"/>
        <w:jc w:val="left"/>
        <w:rPr>
          <w:color w:val="000000"/>
          <w:szCs w:val="21"/>
          <w:u w:val="single"/>
          <w:lang w:val="zh-CN"/>
        </w:rPr>
      </w:pPr>
      <w:r>
        <w:rPr>
          <w:color w:val="000000"/>
          <w:szCs w:val="21"/>
          <w:lang w:val="zh-CN"/>
        </w:rPr>
        <w:t>1</w:t>
      </w:r>
      <w:r>
        <w:rPr>
          <w:rFonts w:hAnsi="宋体"/>
          <w:color w:val="000000"/>
          <w:szCs w:val="21"/>
          <w:lang w:val="zh-CN"/>
        </w:rPr>
        <w:t>、乙方应当在</w:t>
      </w:r>
      <w:r>
        <w:rPr>
          <w:rFonts w:hAnsi="宋体"/>
          <w:b/>
          <w:color w:val="000000"/>
          <w:szCs w:val="21"/>
          <w:lang w:val="zh-CN"/>
        </w:rPr>
        <w:t>合同签订后</w:t>
      </w:r>
      <w:r>
        <w:rPr>
          <w:rFonts w:hint="eastAsia" w:hAnsi="宋体"/>
          <w:b/>
          <w:color w:val="000000"/>
          <w:szCs w:val="21"/>
          <w:lang w:val="zh-CN"/>
        </w:rPr>
        <w:t xml:space="preserve"> </w:t>
      </w:r>
      <w:r>
        <w:rPr>
          <w:rFonts w:hint="eastAsia" w:hAnsi="宋体"/>
          <w:b/>
          <w:color w:val="000000"/>
          <w:szCs w:val="21"/>
        </w:rPr>
        <w:t xml:space="preserve"> </w:t>
      </w:r>
      <w:r>
        <w:rPr>
          <w:rFonts w:hint="eastAsia" w:hAnsi="宋体"/>
          <w:b/>
          <w:color w:val="000000"/>
          <w:szCs w:val="21"/>
          <w:lang w:val="zh-CN"/>
        </w:rPr>
        <w:t xml:space="preserve"> </w:t>
      </w:r>
      <w:r>
        <w:rPr>
          <w:rFonts w:hAnsi="宋体"/>
          <w:b/>
          <w:color w:val="000000"/>
          <w:szCs w:val="21"/>
          <w:lang w:val="zh-CN"/>
        </w:rPr>
        <w:t>天内</w:t>
      </w:r>
      <w:r>
        <w:rPr>
          <w:rFonts w:hAnsi="宋体"/>
          <w:color w:val="000000"/>
          <w:szCs w:val="21"/>
          <w:lang w:val="zh-CN"/>
        </w:rPr>
        <w:t>将货物安装调试完毕交付甲方正常使用，地点由甲方指定。招标文件有约定的，从其约定。</w:t>
      </w:r>
    </w:p>
    <w:p>
      <w:pPr>
        <w:autoSpaceDE w:val="0"/>
        <w:autoSpaceDN w:val="0"/>
        <w:adjustRightInd w:val="0"/>
        <w:spacing w:line="500" w:lineRule="exact"/>
        <w:ind w:firstLine="420"/>
        <w:jc w:val="left"/>
        <w:rPr>
          <w:color w:val="000000"/>
          <w:szCs w:val="21"/>
          <w:lang w:val="zh-CN"/>
        </w:rPr>
      </w:pPr>
      <w:r>
        <w:rPr>
          <w:color w:val="000000"/>
          <w:szCs w:val="21"/>
          <w:lang w:val="zh-CN"/>
        </w:rPr>
        <w:t>2</w:t>
      </w:r>
      <w:r>
        <w:rPr>
          <w:rFonts w:hAnsi="宋体"/>
          <w:color w:val="000000"/>
          <w:szCs w:val="21"/>
          <w:lang w:val="zh-CN"/>
        </w:rPr>
        <w:t>、乙方交付的货物应当完全符合本合同或者招投标文件所规定的货物、数量和规格要求。乙方提供的货物不符合招投标文件和合同规定的，甲方有权拒收货物，由此引起的风险，由乙方承担。</w:t>
      </w:r>
    </w:p>
    <w:p>
      <w:pPr>
        <w:autoSpaceDE w:val="0"/>
        <w:autoSpaceDN w:val="0"/>
        <w:adjustRightInd w:val="0"/>
        <w:spacing w:line="500" w:lineRule="exact"/>
        <w:ind w:firstLine="420"/>
        <w:jc w:val="left"/>
        <w:rPr>
          <w:szCs w:val="21"/>
          <w:lang w:val="zh-CN"/>
        </w:rPr>
      </w:pPr>
      <w:r>
        <w:rPr>
          <w:szCs w:val="21"/>
          <w:lang w:val="zh-CN"/>
        </w:rPr>
        <w:t>3</w:t>
      </w:r>
      <w:r>
        <w:rPr>
          <w:rFonts w:hAnsi="宋体"/>
          <w:szCs w:val="21"/>
          <w:lang w:val="zh-CN"/>
        </w:rPr>
        <w:t>、货物的到货验收包括：型号、规格、数量、外观质量、及货物包装是否完好</w:t>
      </w:r>
      <w:r>
        <w:rPr>
          <w:rFonts w:hint="eastAsia" w:hAnsi="宋体"/>
          <w:szCs w:val="21"/>
          <w:lang w:val="zh-CN"/>
        </w:rPr>
        <w:t>。</w:t>
      </w:r>
      <w:r>
        <w:rPr>
          <w:rFonts w:hint="eastAsia"/>
          <w:szCs w:val="21"/>
        </w:rPr>
        <w:t>首次计量检定是否合格</w:t>
      </w:r>
      <w:r>
        <w:rPr>
          <w:rFonts w:hAnsi="宋体"/>
          <w:szCs w:val="21"/>
          <w:lang w:val="zh-CN"/>
        </w:rPr>
        <w:t>。</w:t>
      </w:r>
    </w:p>
    <w:p>
      <w:pPr>
        <w:autoSpaceDE w:val="0"/>
        <w:autoSpaceDN w:val="0"/>
        <w:adjustRightInd w:val="0"/>
        <w:spacing w:line="500" w:lineRule="exact"/>
        <w:ind w:firstLine="420"/>
        <w:jc w:val="left"/>
        <w:rPr>
          <w:color w:val="000000"/>
          <w:szCs w:val="21"/>
          <w:lang w:val="zh-CN"/>
        </w:rPr>
      </w:pPr>
      <w:r>
        <w:rPr>
          <w:szCs w:val="21"/>
          <w:lang w:val="zh-CN"/>
        </w:rPr>
        <w:t>4</w:t>
      </w:r>
      <w:r>
        <w:rPr>
          <w:rFonts w:hAnsi="宋体"/>
          <w:szCs w:val="21"/>
          <w:lang w:val="zh-CN"/>
        </w:rPr>
        <w:t>、乙方应将所提供货物的装箱清单、用户手册、原厂保修卡、随机资料及配件、随机工具等交付给甲方；乙</w:t>
      </w:r>
      <w:r>
        <w:rPr>
          <w:rFonts w:hAnsi="宋体"/>
          <w:color w:val="000000"/>
          <w:szCs w:val="21"/>
          <w:lang w:val="zh-CN"/>
        </w:rPr>
        <w:t>方不能完整交付货物及本款规定的单证和工具的，视为未按合同约定交货，乙方负责补齐，因此导致逾期交付的，由乙方承担相关的违约责任。</w:t>
      </w:r>
    </w:p>
    <w:p>
      <w:pPr>
        <w:autoSpaceDE w:val="0"/>
        <w:autoSpaceDN w:val="0"/>
        <w:adjustRightInd w:val="0"/>
        <w:spacing w:line="500" w:lineRule="exact"/>
        <w:ind w:firstLine="420"/>
        <w:jc w:val="left"/>
        <w:rPr>
          <w:color w:val="000000"/>
          <w:szCs w:val="21"/>
          <w:lang w:val="zh-CN"/>
        </w:rPr>
      </w:pPr>
      <w:r>
        <w:rPr>
          <w:color w:val="000000"/>
          <w:szCs w:val="21"/>
          <w:lang w:val="zh-CN"/>
        </w:rPr>
        <w:t>5</w:t>
      </w:r>
      <w:r>
        <w:rPr>
          <w:rFonts w:hAnsi="宋体"/>
          <w:color w:val="000000"/>
          <w:szCs w:val="21"/>
          <w:lang w:val="zh-CN"/>
        </w:rPr>
        <w:t>、货物和系统调试验收的标准：按行业通行标准、厂方出厂标准和乙方投标文件的承诺（详见合同附件载明的标准，并不低于国家相关标准）。</w:t>
      </w:r>
    </w:p>
    <w:p>
      <w:pPr>
        <w:autoSpaceDE w:val="0"/>
        <w:autoSpaceDN w:val="0"/>
        <w:adjustRightInd w:val="0"/>
        <w:spacing w:line="500" w:lineRule="exact"/>
        <w:ind w:firstLine="420"/>
        <w:jc w:val="left"/>
        <w:rPr>
          <w:b/>
          <w:bCs/>
          <w:color w:val="000000"/>
          <w:szCs w:val="21"/>
          <w:lang w:val="zh-CN"/>
        </w:rPr>
      </w:pPr>
      <w:r>
        <w:rPr>
          <w:rFonts w:hAnsi="宋体"/>
          <w:b/>
          <w:bCs/>
          <w:color w:val="000000"/>
          <w:szCs w:val="21"/>
          <w:lang w:val="zh-CN"/>
        </w:rPr>
        <w:t>第八条伴随服务／售后服务</w:t>
      </w:r>
    </w:p>
    <w:p>
      <w:pPr>
        <w:tabs>
          <w:tab w:val="left" w:pos="1620"/>
        </w:tabs>
        <w:autoSpaceDE w:val="0"/>
        <w:autoSpaceDN w:val="0"/>
        <w:adjustRightInd w:val="0"/>
        <w:spacing w:line="500" w:lineRule="exact"/>
        <w:ind w:firstLine="420"/>
        <w:jc w:val="left"/>
        <w:rPr>
          <w:color w:val="000000"/>
          <w:szCs w:val="21"/>
          <w:lang w:val="zh-CN"/>
        </w:rPr>
      </w:pPr>
      <w:r>
        <w:rPr>
          <w:color w:val="000000"/>
          <w:szCs w:val="21"/>
          <w:lang w:val="zh-CN"/>
        </w:rPr>
        <w:t>1</w:t>
      </w:r>
      <w:r>
        <w:rPr>
          <w:rFonts w:hAnsi="宋体"/>
          <w:color w:val="000000"/>
          <w:szCs w:val="21"/>
          <w:lang w:val="zh-CN"/>
        </w:rPr>
        <w:t>、乙方应按照国家有关法律法规规章和</w:t>
      </w:r>
      <w:r>
        <w:rPr>
          <w:color w:val="000000"/>
          <w:szCs w:val="21"/>
          <w:lang w:val="zh-CN"/>
        </w:rPr>
        <w:t>“</w:t>
      </w:r>
      <w:r>
        <w:rPr>
          <w:rFonts w:hAnsi="宋体"/>
          <w:color w:val="000000"/>
          <w:szCs w:val="21"/>
          <w:lang w:val="zh-CN"/>
        </w:rPr>
        <w:t>三包</w:t>
      </w:r>
      <w:r>
        <w:rPr>
          <w:color w:val="000000"/>
          <w:szCs w:val="21"/>
          <w:lang w:val="zh-CN"/>
        </w:rPr>
        <w:t>”</w:t>
      </w:r>
      <w:r>
        <w:rPr>
          <w:rFonts w:hAnsi="宋体"/>
          <w:color w:val="000000"/>
          <w:szCs w:val="21"/>
          <w:lang w:val="zh-CN"/>
        </w:rPr>
        <w:t>规定以及合同所附的</w:t>
      </w:r>
      <w:r>
        <w:rPr>
          <w:color w:val="000000"/>
          <w:szCs w:val="21"/>
          <w:lang w:val="zh-CN"/>
        </w:rPr>
        <w:t>“</w:t>
      </w:r>
      <w:r>
        <w:rPr>
          <w:rFonts w:hAnsi="宋体"/>
          <w:color w:val="000000"/>
          <w:szCs w:val="21"/>
          <w:lang w:val="zh-CN"/>
        </w:rPr>
        <w:t>服务承诺</w:t>
      </w:r>
      <w:r>
        <w:rPr>
          <w:color w:val="000000"/>
          <w:szCs w:val="21"/>
          <w:lang w:val="zh-CN"/>
        </w:rPr>
        <w:t>”</w:t>
      </w:r>
      <w:r>
        <w:rPr>
          <w:rFonts w:hAnsi="宋体"/>
          <w:color w:val="000000"/>
          <w:szCs w:val="21"/>
          <w:lang w:val="zh-CN"/>
        </w:rPr>
        <w:t>提供服务。</w:t>
      </w:r>
    </w:p>
    <w:p>
      <w:pPr>
        <w:autoSpaceDE w:val="0"/>
        <w:autoSpaceDN w:val="0"/>
        <w:adjustRightInd w:val="0"/>
        <w:spacing w:line="500" w:lineRule="exact"/>
        <w:ind w:firstLine="420"/>
        <w:jc w:val="left"/>
        <w:rPr>
          <w:color w:val="000000"/>
          <w:szCs w:val="21"/>
          <w:lang w:val="zh-CN"/>
        </w:rPr>
      </w:pPr>
      <w:r>
        <w:rPr>
          <w:color w:val="000000"/>
          <w:szCs w:val="21"/>
          <w:lang w:val="zh-CN"/>
        </w:rPr>
        <w:t>2</w:t>
      </w:r>
      <w:r>
        <w:rPr>
          <w:rFonts w:hAnsi="宋体"/>
          <w:color w:val="000000"/>
          <w:szCs w:val="21"/>
          <w:lang w:val="zh-CN"/>
        </w:rPr>
        <w:t>、除前款规定外，乙方还应提供下列服务：</w:t>
      </w:r>
    </w:p>
    <w:p>
      <w:pPr>
        <w:autoSpaceDE w:val="0"/>
        <w:autoSpaceDN w:val="0"/>
        <w:adjustRightInd w:val="0"/>
        <w:spacing w:line="500" w:lineRule="exact"/>
        <w:ind w:firstLine="420"/>
        <w:jc w:val="left"/>
        <w:rPr>
          <w:color w:val="000000"/>
          <w:szCs w:val="21"/>
          <w:lang w:val="zh-CN"/>
        </w:rPr>
      </w:pPr>
      <w:r>
        <w:rPr>
          <w:rFonts w:hAnsi="宋体"/>
          <w:color w:val="000000"/>
          <w:szCs w:val="21"/>
          <w:lang w:val="zh-CN"/>
        </w:rPr>
        <w:t>（</w:t>
      </w:r>
      <w:r>
        <w:rPr>
          <w:color w:val="000000"/>
          <w:szCs w:val="21"/>
          <w:lang w:val="zh-CN"/>
        </w:rPr>
        <w:t>1</w:t>
      </w:r>
      <w:r>
        <w:rPr>
          <w:rFonts w:hAnsi="宋体"/>
          <w:color w:val="000000"/>
          <w:szCs w:val="21"/>
          <w:lang w:val="zh-CN"/>
        </w:rPr>
        <w:t>）货物的现场安装、调试和</w:t>
      </w:r>
      <w:r>
        <w:rPr>
          <w:color w:val="000000"/>
          <w:szCs w:val="21"/>
          <w:lang w:val="zh-CN"/>
        </w:rPr>
        <w:t>/</w:t>
      </w:r>
      <w:r>
        <w:rPr>
          <w:rFonts w:hAnsi="宋体"/>
          <w:color w:val="000000"/>
          <w:szCs w:val="21"/>
          <w:lang w:val="zh-CN"/>
        </w:rPr>
        <w:t>或启动监督；</w:t>
      </w:r>
    </w:p>
    <w:p>
      <w:pPr>
        <w:autoSpaceDE w:val="0"/>
        <w:autoSpaceDN w:val="0"/>
        <w:adjustRightInd w:val="0"/>
        <w:spacing w:line="500" w:lineRule="exact"/>
        <w:ind w:firstLine="420"/>
        <w:jc w:val="left"/>
        <w:rPr>
          <w:color w:val="000000"/>
          <w:szCs w:val="21"/>
          <w:lang w:val="zh-CN"/>
        </w:rPr>
      </w:pPr>
      <w:r>
        <w:rPr>
          <w:rFonts w:hAnsi="宋体"/>
          <w:color w:val="000000"/>
          <w:szCs w:val="21"/>
          <w:lang w:val="zh-CN"/>
        </w:rPr>
        <w:t>（</w:t>
      </w:r>
      <w:r>
        <w:rPr>
          <w:color w:val="000000"/>
          <w:szCs w:val="21"/>
          <w:lang w:val="zh-CN"/>
        </w:rPr>
        <w:t>2</w:t>
      </w:r>
      <w:r>
        <w:rPr>
          <w:rFonts w:hAnsi="宋体"/>
          <w:color w:val="000000"/>
          <w:szCs w:val="21"/>
          <w:lang w:val="zh-CN"/>
        </w:rPr>
        <w:t>）就货物的安装、启动、运行及维护等对甲方人员进行免费培训。</w:t>
      </w:r>
    </w:p>
    <w:p>
      <w:pPr>
        <w:autoSpaceDE w:val="0"/>
        <w:autoSpaceDN w:val="0"/>
        <w:adjustRightInd w:val="0"/>
        <w:spacing w:line="500" w:lineRule="exact"/>
        <w:ind w:firstLine="420"/>
        <w:jc w:val="left"/>
        <w:rPr>
          <w:color w:val="000000"/>
          <w:szCs w:val="21"/>
          <w:lang w:val="zh-CN"/>
        </w:rPr>
      </w:pPr>
      <w:r>
        <w:rPr>
          <w:color w:val="000000"/>
          <w:szCs w:val="21"/>
          <w:lang w:val="zh-CN"/>
        </w:rPr>
        <w:t>3</w:t>
      </w:r>
      <w:r>
        <w:rPr>
          <w:rFonts w:hAnsi="宋体"/>
          <w:color w:val="000000"/>
          <w:szCs w:val="21"/>
          <w:lang w:val="zh-CN"/>
        </w:rPr>
        <w:t>、若招标文件中不包含有关伴随服务或售后服务的承诺，双方作如下约定：</w:t>
      </w:r>
    </w:p>
    <w:p>
      <w:pPr>
        <w:autoSpaceDE w:val="0"/>
        <w:autoSpaceDN w:val="0"/>
        <w:adjustRightInd w:val="0"/>
        <w:spacing w:line="500" w:lineRule="exact"/>
        <w:ind w:firstLine="420"/>
        <w:jc w:val="left"/>
        <w:rPr>
          <w:color w:val="000000"/>
          <w:szCs w:val="21"/>
          <w:lang w:val="zh-CN"/>
        </w:rPr>
      </w:pPr>
      <w:r>
        <w:rPr>
          <w:color w:val="000000"/>
          <w:szCs w:val="21"/>
          <w:lang w:val="zh-CN"/>
        </w:rPr>
        <w:t xml:space="preserve">3.1 </w:t>
      </w:r>
      <w:r>
        <w:rPr>
          <w:rFonts w:hAnsi="宋体"/>
          <w:color w:val="000000"/>
          <w:szCs w:val="21"/>
          <w:lang w:val="zh-CN"/>
        </w:rPr>
        <w:t>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pPr>
        <w:autoSpaceDE w:val="0"/>
        <w:autoSpaceDN w:val="0"/>
        <w:adjustRightInd w:val="0"/>
        <w:spacing w:line="500" w:lineRule="exact"/>
        <w:ind w:firstLine="420"/>
        <w:jc w:val="left"/>
        <w:rPr>
          <w:color w:val="000000"/>
          <w:szCs w:val="21"/>
          <w:lang w:val="zh-CN"/>
        </w:rPr>
      </w:pPr>
      <w:r>
        <w:rPr>
          <w:color w:val="000000"/>
          <w:szCs w:val="21"/>
          <w:lang w:val="zh-CN"/>
        </w:rPr>
        <w:t xml:space="preserve">3.2 </w:t>
      </w:r>
      <w:r>
        <w:rPr>
          <w:rFonts w:hAnsi="宋体"/>
          <w:color w:val="000000"/>
          <w:szCs w:val="21"/>
          <w:lang w:val="zh-CN"/>
        </w:rPr>
        <w:t>所购货物按乙方投标承诺提供免费维护和质量保证，保修费用计入总价。</w:t>
      </w:r>
    </w:p>
    <w:p>
      <w:pPr>
        <w:autoSpaceDE w:val="0"/>
        <w:autoSpaceDN w:val="0"/>
        <w:adjustRightInd w:val="0"/>
        <w:spacing w:line="500" w:lineRule="exact"/>
        <w:ind w:firstLine="420"/>
        <w:jc w:val="left"/>
        <w:rPr>
          <w:color w:val="000000"/>
          <w:szCs w:val="21"/>
          <w:lang w:val="zh-CN"/>
        </w:rPr>
      </w:pPr>
      <w:r>
        <w:rPr>
          <w:color w:val="000000"/>
          <w:szCs w:val="21"/>
          <w:lang w:val="zh-CN"/>
        </w:rPr>
        <w:t xml:space="preserve">3.3 </w:t>
      </w:r>
      <w:r>
        <w:rPr>
          <w:rFonts w:hint="eastAsia"/>
          <w:color w:val="000000"/>
          <w:szCs w:val="21"/>
          <w:lang w:val="en-US" w:eastAsia="zh-CN"/>
        </w:rPr>
        <w:t xml:space="preserve">          </w:t>
      </w:r>
      <w:r>
        <w:rPr>
          <w:rFonts w:hint="eastAsia"/>
          <w:color w:val="000000"/>
          <w:szCs w:val="21"/>
          <w:lang w:val="zh-CN"/>
        </w:rPr>
        <w:t>，</w:t>
      </w:r>
      <w:r>
        <w:rPr>
          <w:rFonts w:hAnsi="宋体"/>
          <w:color w:val="000000"/>
          <w:szCs w:val="21"/>
          <w:lang w:val="zh-CN"/>
        </w:rPr>
        <w:t>保修期内乙方负责对其提供的货物整机进行维修和系统维护，不再收取任何费用，但不可抗力（如火灾、雷击等）造成的故障除外。</w:t>
      </w:r>
    </w:p>
    <w:p>
      <w:pPr>
        <w:autoSpaceDE w:val="0"/>
        <w:autoSpaceDN w:val="0"/>
        <w:adjustRightInd w:val="0"/>
        <w:spacing w:line="500" w:lineRule="exact"/>
        <w:ind w:firstLine="420"/>
        <w:jc w:val="left"/>
        <w:rPr>
          <w:color w:val="000000"/>
          <w:szCs w:val="21"/>
          <w:lang w:val="zh-CN"/>
        </w:rPr>
      </w:pPr>
      <w:r>
        <w:rPr>
          <w:color w:val="000000"/>
          <w:szCs w:val="21"/>
          <w:lang w:val="zh-CN"/>
        </w:rPr>
        <w:t xml:space="preserve">3.4 </w:t>
      </w:r>
      <w:r>
        <w:rPr>
          <w:rFonts w:hAnsi="宋体"/>
          <w:color w:val="000000"/>
          <w:szCs w:val="21"/>
          <w:lang w:val="zh-CN"/>
        </w:rPr>
        <w:t>货物故障报修的响应时间按乙方投标承诺执行。</w:t>
      </w:r>
    </w:p>
    <w:p>
      <w:pPr>
        <w:autoSpaceDE w:val="0"/>
        <w:autoSpaceDN w:val="0"/>
        <w:adjustRightInd w:val="0"/>
        <w:spacing w:line="500" w:lineRule="exact"/>
        <w:ind w:firstLine="420"/>
        <w:jc w:val="left"/>
        <w:rPr>
          <w:color w:val="000000"/>
          <w:szCs w:val="21"/>
          <w:lang w:val="zh-CN"/>
        </w:rPr>
      </w:pPr>
      <w:r>
        <w:rPr>
          <w:color w:val="000000"/>
          <w:szCs w:val="21"/>
          <w:lang w:val="zh-CN"/>
        </w:rPr>
        <w:t xml:space="preserve">3.5 </w:t>
      </w:r>
      <w:r>
        <w:rPr>
          <w:rFonts w:hAnsi="宋体"/>
          <w:color w:val="000000"/>
          <w:szCs w:val="21"/>
          <w:lang w:val="zh-CN"/>
        </w:rPr>
        <w:t>若货物故障在检修</w:t>
      </w:r>
      <w:r>
        <w:rPr>
          <w:color w:val="000000"/>
          <w:szCs w:val="21"/>
          <w:lang w:val="zh-CN"/>
        </w:rPr>
        <w:t>8</w:t>
      </w:r>
      <w:r>
        <w:rPr>
          <w:rFonts w:hAnsi="宋体"/>
          <w:color w:val="000000"/>
          <w:szCs w:val="21"/>
          <w:lang w:val="zh-CN"/>
        </w:rPr>
        <w:t>工作小时后仍无法排除，乙方应在</w:t>
      </w:r>
      <w:r>
        <w:rPr>
          <w:color w:val="000000"/>
          <w:szCs w:val="21"/>
          <w:lang w:val="zh-CN"/>
        </w:rPr>
        <w:t>48</w:t>
      </w:r>
      <w:r>
        <w:rPr>
          <w:rFonts w:hAnsi="宋体"/>
          <w:color w:val="000000"/>
          <w:szCs w:val="21"/>
          <w:lang w:val="zh-CN"/>
        </w:rPr>
        <w:t>小时内免费提供不低于故障货物规格型号档次的备用货物供甲方使用，直至故障货物修复。</w:t>
      </w:r>
    </w:p>
    <w:p>
      <w:pPr>
        <w:autoSpaceDE w:val="0"/>
        <w:autoSpaceDN w:val="0"/>
        <w:adjustRightInd w:val="0"/>
        <w:spacing w:line="500" w:lineRule="exact"/>
        <w:ind w:firstLine="420"/>
        <w:jc w:val="left"/>
        <w:rPr>
          <w:color w:val="000000"/>
          <w:szCs w:val="21"/>
          <w:lang w:val="zh-CN"/>
        </w:rPr>
      </w:pPr>
      <w:r>
        <w:rPr>
          <w:color w:val="000000"/>
          <w:szCs w:val="21"/>
          <w:lang w:val="zh-CN"/>
        </w:rPr>
        <w:t xml:space="preserve">3.6 </w:t>
      </w:r>
      <w:r>
        <w:rPr>
          <w:rFonts w:hAnsi="宋体"/>
          <w:color w:val="000000"/>
          <w:szCs w:val="21"/>
          <w:lang w:val="zh-CN"/>
        </w:rPr>
        <w:t>所有货物保修服务方式均为乙方上门保修，即由乙方派员到货物使用现场维修，由此产生的一切费用均由乙方承担。</w:t>
      </w:r>
    </w:p>
    <w:p>
      <w:pPr>
        <w:autoSpaceDE w:val="0"/>
        <w:autoSpaceDN w:val="0"/>
        <w:adjustRightInd w:val="0"/>
        <w:spacing w:line="500" w:lineRule="exact"/>
        <w:ind w:firstLine="420"/>
        <w:jc w:val="left"/>
        <w:rPr>
          <w:szCs w:val="21"/>
          <w:lang w:val="zh-CN"/>
        </w:rPr>
      </w:pPr>
      <w:r>
        <w:rPr>
          <w:szCs w:val="21"/>
          <w:lang w:val="zh-CN"/>
        </w:rPr>
        <w:t xml:space="preserve">3.7 </w:t>
      </w:r>
      <w:r>
        <w:rPr>
          <w:rFonts w:hAnsi="宋体"/>
          <w:szCs w:val="21"/>
          <w:lang w:val="zh-CN"/>
        </w:rPr>
        <w:t>保修期后的货物维护由双方协商再定。</w:t>
      </w:r>
    </w:p>
    <w:p>
      <w:pPr>
        <w:autoSpaceDE w:val="0"/>
        <w:autoSpaceDN w:val="0"/>
        <w:adjustRightInd w:val="0"/>
        <w:spacing w:line="500" w:lineRule="exact"/>
        <w:ind w:firstLine="420"/>
        <w:jc w:val="left"/>
        <w:rPr>
          <w:b/>
          <w:bCs/>
          <w:i/>
          <w:iCs/>
          <w:szCs w:val="21"/>
          <w:lang w:val="zh-CN"/>
        </w:rPr>
      </w:pPr>
      <w:r>
        <w:rPr>
          <w:rFonts w:hAnsi="宋体"/>
          <w:b/>
          <w:bCs/>
          <w:szCs w:val="21"/>
          <w:lang w:val="zh-CN"/>
        </w:rPr>
        <w:t>第</w:t>
      </w:r>
      <w:r>
        <w:rPr>
          <w:rFonts w:hint="eastAsia" w:hAnsi="宋体"/>
          <w:b/>
          <w:bCs/>
          <w:szCs w:val="21"/>
          <w:lang w:val="zh-CN"/>
        </w:rPr>
        <w:t>九</w:t>
      </w:r>
      <w:r>
        <w:rPr>
          <w:rFonts w:hAnsi="宋体"/>
          <w:b/>
          <w:bCs/>
          <w:szCs w:val="21"/>
          <w:lang w:val="zh-CN"/>
        </w:rPr>
        <w:t>条合同款支付</w:t>
      </w:r>
    </w:p>
    <w:p>
      <w:pPr>
        <w:autoSpaceDE w:val="0"/>
        <w:autoSpaceDN w:val="0"/>
        <w:adjustRightInd w:val="0"/>
        <w:spacing w:line="500" w:lineRule="exact"/>
        <w:ind w:firstLine="420"/>
        <w:jc w:val="left"/>
        <w:rPr>
          <w:szCs w:val="21"/>
          <w:lang w:val="zh-CN"/>
        </w:rPr>
      </w:pPr>
      <w:r>
        <w:rPr>
          <w:szCs w:val="21"/>
          <w:lang w:val="zh-CN"/>
        </w:rPr>
        <w:t>1</w:t>
      </w:r>
      <w:r>
        <w:rPr>
          <w:rFonts w:hAnsi="宋体"/>
          <w:szCs w:val="21"/>
          <w:lang w:val="zh-CN"/>
        </w:rPr>
        <w:t>、本合同项下所有款项均以人民币支付。</w:t>
      </w:r>
    </w:p>
    <w:p>
      <w:pPr>
        <w:tabs>
          <w:tab w:val="left" w:pos="8115"/>
        </w:tabs>
        <w:autoSpaceDE w:val="0"/>
        <w:autoSpaceDN w:val="0"/>
        <w:adjustRightInd w:val="0"/>
        <w:spacing w:line="500" w:lineRule="exact"/>
        <w:ind w:firstLine="420"/>
        <w:jc w:val="left"/>
        <w:rPr>
          <w:szCs w:val="21"/>
          <w:lang w:val="zh-CN"/>
        </w:rPr>
      </w:pPr>
      <w:r>
        <w:rPr>
          <w:szCs w:val="21"/>
          <w:lang w:val="zh-CN"/>
        </w:rPr>
        <w:t>2</w:t>
      </w:r>
      <w:r>
        <w:rPr>
          <w:rFonts w:hAnsi="宋体"/>
          <w:szCs w:val="21"/>
          <w:lang w:val="zh-CN"/>
        </w:rPr>
        <w:t>、本合同项下的采购资金由甲方自行支付，乙方向甲方开具发票。</w:t>
      </w:r>
      <w:r>
        <w:rPr>
          <w:rFonts w:hAnsi="宋体"/>
          <w:szCs w:val="21"/>
          <w:lang w:val="zh-CN"/>
        </w:rPr>
        <w:tab/>
      </w:r>
    </w:p>
    <w:p>
      <w:pPr>
        <w:tabs>
          <w:tab w:val="left" w:pos="4785"/>
        </w:tabs>
        <w:autoSpaceDE w:val="0"/>
        <w:autoSpaceDN w:val="0"/>
        <w:adjustRightInd w:val="0"/>
        <w:spacing w:line="360" w:lineRule="auto"/>
        <w:ind w:firstLine="420" w:firstLineChars="200"/>
        <w:jc w:val="left"/>
        <w:rPr>
          <w:rFonts w:hAnsi="宋体"/>
          <w:color w:val="FF0000"/>
          <w:szCs w:val="21"/>
          <w:lang w:val="zh-CN"/>
        </w:rPr>
      </w:pPr>
      <w:r>
        <w:rPr>
          <w:rFonts w:hAnsi="宋体"/>
          <w:szCs w:val="21"/>
          <w:lang w:val="zh-CN"/>
        </w:rPr>
        <w:t>3、付款条件：</w:t>
      </w:r>
      <w:r>
        <w:rPr>
          <w:rFonts w:hint="eastAsia" w:hAnsi="宋体"/>
          <w:b/>
          <w:bCs/>
          <w:szCs w:val="21"/>
          <w:lang w:val="zh-CN"/>
        </w:rPr>
        <w:t>货到、安装、验收合格后一次性付清货款。</w:t>
      </w:r>
    </w:p>
    <w:p>
      <w:pPr>
        <w:autoSpaceDE w:val="0"/>
        <w:autoSpaceDN w:val="0"/>
        <w:adjustRightInd w:val="0"/>
        <w:spacing w:line="500" w:lineRule="exact"/>
        <w:ind w:firstLine="420"/>
        <w:jc w:val="left"/>
        <w:rPr>
          <w:b/>
          <w:bCs/>
          <w:szCs w:val="21"/>
          <w:lang w:val="zh-CN"/>
        </w:rPr>
      </w:pPr>
      <w:r>
        <w:rPr>
          <w:rFonts w:hint="eastAsia" w:hAnsi="宋体"/>
          <w:b/>
          <w:bCs/>
          <w:szCs w:val="21"/>
          <w:lang w:val="zh-CN"/>
        </w:rPr>
        <w:t>第十条违约责任</w:t>
      </w:r>
    </w:p>
    <w:p>
      <w:pPr>
        <w:widowControl/>
        <w:adjustRightInd w:val="0"/>
        <w:spacing w:line="500" w:lineRule="exact"/>
        <w:ind w:firstLine="420"/>
        <w:jc w:val="left"/>
        <w:rPr>
          <w:kern w:val="0"/>
          <w:szCs w:val="21"/>
          <w:lang w:val="zh-CN"/>
        </w:rPr>
      </w:pPr>
      <w:r>
        <w:rPr>
          <w:rFonts w:hint="eastAsia" w:hAnsi="宋体"/>
          <w:kern w:val="0"/>
          <w:szCs w:val="21"/>
          <w:lang w:val="zh-CN"/>
        </w:rPr>
        <w:t>１、甲方无正当理由拒收货物、拒付货物款的，由甲方向乙方偿付合同总价的</w:t>
      </w:r>
      <w:r>
        <w:rPr>
          <w:kern w:val="0"/>
          <w:szCs w:val="21"/>
          <w:lang w:val="zh-CN"/>
        </w:rPr>
        <w:t>5%</w:t>
      </w:r>
      <w:r>
        <w:rPr>
          <w:rFonts w:hint="eastAsia" w:hAnsi="宋体"/>
          <w:kern w:val="0"/>
          <w:szCs w:val="21"/>
          <w:lang w:val="zh-CN"/>
        </w:rPr>
        <w:t>违约金。</w:t>
      </w:r>
    </w:p>
    <w:p>
      <w:pPr>
        <w:widowControl/>
        <w:adjustRightInd w:val="0"/>
        <w:spacing w:line="500" w:lineRule="exact"/>
        <w:ind w:firstLine="420"/>
        <w:jc w:val="left"/>
        <w:rPr>
          <w:kern w:val="0"/>
          <w:szCs w:val="21"/>
          <w:lang w:val="zh-CN"/>
        </w:rPr>
      </w:pPr>
      <w:r>
        <w:rPr>
          <w:rFonts w:hint="eastAsia" w:hAnsi="宋体"/>
          <w:kern w:val="0"/>
          <w:szCs w:val="21"/>
          <w:lang w:val="zh-CN"/>
        </w:rPr>
        <w:t>２、甲方未按合同规定的期限向乙方支付货款的，每逾期</w:t>
      </w:r>
      <w:r>
        <w:rPr>
          <w:kern w:val="0"/>
          <w:szCs w:val="21"/>
          <w:lang w:val="zh-CN"/>
        </w:rPr>
        <w:t>1</w:t>
      </w:r>
      <w:r>
        <w:rPr>
          <w:rFonts w:hint="eastAsia" w:hAnsi="宋体"/>
          <w:kern w:val="0"/>
          <w:szCs w:val="21"/>
          <w:lang w:val="zh-CN"/>
        </w:rPr>
        <w:t>天甲方向乙方偿付欠款总额的</w:t>
      </w:r>
      <w:r>
        <w:rPr>
          <w:kern w:val="0"/>
          <w:szCs w:val="21"/>
          <w:lang w:val="zh-CN"/>
        </w:rPr>
        <w:t>5‰</w:t>
      </w:r>
      <w:r>
        <w:rPr>
          <w:rFonts w:hint="eastAsia" w:hAnsi="宋体"/>
          <w:kern w:val="0"/>
          <w:szCs w:val="21"/>
          <w:lang w:val="zh-CN"/>
        </w:rPr>
        <w:t>滞纳金，但累计滞纳金总额不超过欠款总额的</w:t>
      </w:r>
      <w:r>
        <w:rPr>
          <w:kern w:val="0"/>
          <w:szCs w:val="21"/>
          <w:lang w:val="zh-CN"/>
        </w:rPr>
        <w:t xml:space="preserve">5% </w:t>
      </w:r>
      <w:r>
        <w:rPr>
          <w:rFonts w:hint="eastAsia" w:hAnsi="宋体"/>
          <w:kern w:val="0"/>
          <w:szCs w:val="21"/>
          <w:lang w:val="zh-CN"/>
        </w:rPr>
        <w:t>。</w:t>
      </w:r>
    </w:p>
    <w:p>
      <w:pPr>
        <w:widowControl/>
        <w:adjustRightInd w:val="0"/>
        <w:spacing w:line="500" w:lineRule="exact"/>
        <w:ind w:firstLine="420"/>
        <w:jc w:val="left"/>
        <w:rPr>
          <w:kern w:val="0"/>
          <w:szCs w:val="21"/>
          <w:lang w:val="zh-CN"/>
        </w:rPr>
      </w:pPr>
      <w:r>
        <w:rPr>
          <w:rFonts w:hint="eastAsia" w:hAnsi="宋体"/>
          <w:kern w:val="0"/>
          <w:szCs w:val="21"/>
          <w:lang w:val="zh-CN"/>
        </w:rPr>
        <w:t>３、如乙方不能交付货物、完成安装调试的，乙方应向甲方支付合同总价</w:t>
      </w:r>
      <w:r>
        <w:rPr>
          <w:kern w:val="0"/>
          <w:szCs w:val="21"/>
          <w:lang w:val="zh-CN"/>
        </w:rPr>
        <w:t>5%</w:t>
      </w:r>
      <w:r>
        <w:rPr>
          <w:rFonts w:hint="eastAsia" w:hAnsi="宋体"/>
          <w:kern w:val="0"/>
          <w:szCs w:val="21"/>
          <w:lang w:val="zh-CN"/>
        </w:rPr>
        <w:t>的违约金。</w:t>
      </w:r>
    </w:p>
    <w:p>
      <w:pPr>
        <w:widowControl/>
        <w:adjustRightInd w:val="0"/>
        <w:spacing w:line="500" w:lineRule="exact"/>
        <w:ind w:firstLine="420"/>
        <w:jc w:val="left"/>
        <w:rPr>
          <w:kern w:val="0"/>
          <w:szCs w:val="21"/>
          <w:lang w:val="zh-CN"/>
        </w:rPr>
      </w:pPr>
      <w:r>
        <w:rPr>
          <w:rFonts w:hint="eastAsia" w:hAnsi="宋体"/>
          <w:kern w:val="0"/>
          <w:szCs w:val="21"/>
          <w:lang w:val="zh-CN"/>
        </w:rPr>
        <w:t>４、乙方逾期交付的，每逾期</w:t>
      </w:r>
      <w:r>
        <w:rPr>
          <w:kern w:val="0"/>
          <w:szCs w:val="21"/>
          <w:lang w:val="zh-CN"/>
        </w:rPr>
        <w:t>1</w:t>
      </w:r>
      <w:r>
        <w:rPr>
          <w:rFonts w:hint="eastAsia" w:hAnsi="宋体"/>
          <w:kern w:val="0"/>
          <w:szCs w:val="21"/>
          <w:lang w:val="zh-CN"/>
        </w:rPr>
        <w:t>天，乙方向甲方偿付合同总额的</w:t>
      </w:r>
      <w:r>
        <w:rPr>
          <w:kern w:val="0"/>
          <w:szCs w:val="21"/>
          <w:lang w:val="zh-CN"/>
        </w:rPr>
        <w:t>5‰</w:t>
      </w:r>
      <w:r>
        <w:rPr>
          <w:rFonts w:hint="eastAsia" w:hAnsi="宋体"/>
          <w:kern w:val="0"/>
          <w:szCs w:val="21"/>
          <w:lang w:val="zh-CN"/>
        </w:rPr>
        <w:t>的滞纳金。如乙方逾期交付达</w:t>
      </w:r>
      <w:r>
        <w:rPr>
          <w:kern w:val="0"/>
          <w:szCs w:val="21"/>
          <w:lang w:val="zh-CN"/>
        </w:rPr>
        <w:t>10</w:t>
      </w:r>
      <w:r>
        <w:rPr>
          <w:rFonts w:hint="eastAsia" w:hAnsi="宋体"/>
          <w:kern w:val="0"/>
          <w:szCs w:val="21"/>
          <w:lang w:val="zh-CN"/>
        </w:rPr>
        <w:t>天，甲方有权解除合同，解除合同的通知自到达乙方时生效。</w:t>
      </w:r>
    </w:p>
    <w:p>
      <w:pPr>
        <w:widowControl/>
        <w:adjustRightInd w:val="0"/>
        <w:spacing w:line="500" w:lineRule="exact"/>
        <w:ind w:firstLine="420"/>
        <w:jc w:val="left"/>
        <w:rPr>
          <w:kern w:val="0"/>
          <w:szCs w:val="21"/>
          <w:lang w:val="zh-CN"/>
        </w:rPr>
      </w:pPr>
      <w:r>
        <w:rPr>
          <w:rFonts w:hint="eastAsia" w:hAnsi="宋体"/>
          <w:kern w:val="0"/>
          <w:szCs w:val="21"/>
          <w:lang w:val="zh-CN"/>
        </w:rPr>
        <w:t>５、乙方所交付的货物品种、型号、规格不符合合同规定的，甲方有权拒收。甲方拒收的，乙方应向甲方支付货款总额</w:t>
      </w:r>
      <w:r>
        <w:rPr>
          <w:kern w:val="0"/>
          <w:szCs w:val="21"/>
          <w:lang w:val="zh-CN"/>
        </w:rPr>
        <w:t>5%</w:t>
      </w:r>
      <w:r>
        <w:rPr>
          <w:rFonts w:hint="eastAsia" w:hAnsi="宋体"/>
          <w:kern w:val="0"/>
          <w:szCs w:val="21"/>
          <w:lang w:val="zh-CN"/>
        </w:rPr>
        <w:t>的违约金。同时列入采购单位不合格供应商目录，并上报本级财政部门备案。</w:t>
      </w:r>
    </w:p>
    <w:p>
      <w:pPr>
        <w:widowControl/>
        <w:adjustRightInd w:val="0"/>
        <w:spacing w:line="500" w:lineRule="exact"/>
        <w:ind w:firstLine="420"/>
        <w:jc w:val="left"/>
        <w:rPr>
          <w:color w:val="000000"/>
          <w:kern w:val="0"/>
          <w:szCs w:val="21"/>
          <w:lang w:val="zh-CN"/>
        </w:rPr>
      </w:pPr>
      <w:r>
        <w:rPr>
          <w:rFonts w:hint="eastAsia" w:hAnsi="宋体"/>
          <w:color w:val="000000"/>
          <w:kern w:val="0"/>
          <w:szCs w:val="21"/>
          <w:lang w:val="zh-CN"/>
        </w:rPr>
        <w:t>６、在乙方承诺的或国家规定的质量保证期内（取两者中最长的期限），如经乙方两次维修或更换，货物仍不能达到合同约定的质量标准，甲方有权退货，乙方应退回全部货款，并按第</w:t>
      </w:r>
      <w:r>
        <w:rPr>
          <w:color w:val="000000"/>
          <w:kern w:val="0"/>
          <w:szCs w:val="21"/>
          <w:lang w:val="zh-CN"/>
        </w:rPr>
        <w:t>3</w:t>
      </w:r>
      <w:r>
        <w:rPr>
          <w:rFonts w:hint="eastAsia" w:hAnsi="宋体"/>
          <w:color w:val="000000"/>
          <w:kern w:val="0"/>
          <w:szCs w:val="21"/>
          <w:lang w:val="zh-CN"/>
        </w:rPr>
        <w:t>款处理，同时，乙方还须赔偿甲方因此遭受的损失。</w:t>
      </w:r>
    </w:p>
    <w:p>
      <w:pPr>
        <w:widowControl/>
        <w:adjustRightInd w:val="0"/>
        <w:spacing w:line="500" w:lineRule="exact"/>
        <w:ind w:firstLine="420"/>
        <w:jc w:val="left"/>
        <w:rPr>
          <w:color w:val="000000"/>
          <w:kern w:val="0"/>
          <w:szCs w:val="21"/>
          <w:lang w:val="zh-CN"/>
        </w:rPr>
      </w:pPr>
      <w:r>
        <w:rPr>
          <w:rFonts w:hAnsi="宋体"/>
          <w:color w:val="000000"/>
          <w:kern w:val="0"/>
          <w:szCs w:val="21"/>
          <w:lang w:val="zh-CN"/>
        </w:rPr>
        <w:t>7</w:t>
      </w:r>
      <w:r>
        <w:rPr>
          <w:rFonts w:hint="eastAsia" w:hAnsi="宋体"/>
          <w:color w:val="000000"/>
          <w:kern w:val="0"/>
          <w:szCs w:val="21"/>
          <w:lang w:val="zh-CN"/>
        </w:rPr>
        <w:t>、乙方未按本合同的规定和</w:t>
      </w:r>
      <w:r>
        <w:rPr>
          <w:color w:val="000000"/>
          <w:kern w:val="0"/>
          <w:szCs w:val="21"/>
          <w:lang w:val="zh-CN"/>
        </w:rPr>
        <w:t>“</w:t>
      </w:r>
      <w:r>
        <w:rPr>
          <w:rFonts w:hint="eastAsia" w:hAnsi="宋体"/>
          <w:color w:val="000000"/>
          <w:kern w:val="0"/>
          <w:szCs w:val="21"/>
          <w:lang w:val="zh-CN"/>
        </w:rPr>
        <w:t>服务承诺</w:t>
      </w:r>
      <w:r>
        <w:rPr>
          <w:color w:val="000000"/>
          <w:kern w:val="0"/>
          <w:szCs w:val="21"/>
          <w:lang w:val="zh-CN"/>
        </w:rPr>
        <w:t>”</w:t>
      </w:r>
      <w:r>
        <w:rPr>
          <w:rFonts w:hint="eastAsia" w:hAnsi="宋体"/>
          <w:color w:val="000000"/>
          <w:kern w:val="0"/>
          <w:szCs w:val="21"/>
          <w:lang w:val="zh-CN"/>
        </w:rPr>
        <w:t>提供伴随服务</w:t>
      </w:r>
      <w:r>
        <w:rPr>
          <w:color w:val="000000"/>
          <w:kern w:val="0"/>
          <w:szCs w:val="21"/>
          <w:lang w:val="zh-CN"/>
        </w:rPr>
        <w:t>/</w:t>
      </w:r>
      <w:r>
        <w:rPr>
          <w:rFonts w:hint="eastAsia" w:hAnsi="宋体"/>
          <w:color w:val="000000"/>
          <w:kern w:val="0"/>
          <w:szCs w:val="21"/>
          <w:lang w:val="zh-CN"/>
        </w:rPr>
        <w:t>售后服务的，应按合同总价款的</w:t>
      </w:r>
      <w:r>
        <w:rPr>
          <w:color w:val="000000"/>
          <w:kern w:val="0"/>
          <w:szCs w:val="21"/>
          <w:lang w:val="zh-CN"/>
        </w:rPr>
        <w:t>5 %</w:t>
      </w:r>
      <w:r>
        <w:rPr>
          <w:rFonts w:hint="eastAsia" w:hAnsi="宋体"/>
          <w:color w:val="000000"/>
          <w:kern w:val="0"/>
          <w:szCs w:val="21"/>
          <w:lang w:val="zh-CN"/>
        </w:rPr>
        <w:t>向甲方承担违约责任。</w:t>
      </w:r>
    </w:p>
    <w:p>
      <w:pPr>
        <w:widowControl/>
        <w:adjustRightInd w:val="0"/>
        <w:spacing w:line="500" w:lineRule="exact"/>
        <w:ind w:firstLine="420"/>
        <w:jc w:val="left"/>
        <w:rPr>
          <w:color w:val="000000"/>
          <w:kern w:val="0"/>
          <w:szCs w:val="21"/>
          <w:lang w:val="zh-CN"/>
        </w:rPr>
      </w:pPr>
      <w:r>
        <w:rPr>
          <w:color w:val="000000"/>
          <w:kern w:val="0"/>
          <w:szCs w:val="21"/>
          <w:lang w:val="zh-CN"/>
        </w:rPr>
        <w:t>8</w:t>
      </w:r>
      <w:r>
        <w:rPr>
          <w:rFonts w:hint="eastAsia" w:hAnsi="宋体"/>
          <w:color w:val="000000"/>
          <w:kern w:val="0"/>
          <w:szCs w:val="21"/>
          <w:lang w:val="zh-CN"/>
        </w:rPr>
        <w:t>、乙方在承担上述</w:t>
      </w:r>
      <w:r>
        <w:rPr>
          <w:color w:val="000000"/>
          <w:kern w:val="0"/>
          <w:szCs w:val="21"/>
          <w:lang w:val="zh-CN"/>
        </w:rPr>
        <w:t>4-7</w:t>
      </w:r>
      <w:r>
        <w:rPr>
          <w:rFonts w:hint="eastAsia" w:hAnsi="宋体"/>
          <w:color w:val="000000"/>
          <w:kern w:val="0"/>
          <w:szCs w:val="21"/>
          <w:lang w:val="zh-CN"/>
        </w:rPr>
        <w:t>款一项或多项违约责任后，仍应继续履行合同规定的义务（甲方解除合同的除外）。甲方未能及时追究乙方的任何一项违约责任并不表明甲方放弃追究乙方该项或其他违约责任。</w:t>
      </w:r>
    </w:p>
    <w:p>
      <w:pPr>
        <w:widowControl/>
        <w:adjustRightInd w:val="0"/>
        <w:spacing w:line="500" w:lineRule="exact"/>
        <w:ind w:firstLine="420"/>
        <w:jc w:val="left"/>
        <w:rPr>
          <w:color w:val="000000"/>
          <w:kern w:val="0"/>
          <w:szCs w:val="21"/>
          <w:lang w:val="zh-CN"/>
        </w:rPr>
      </w:pPr>
      <w:r>
        <w:rPr>
          <w:rFonts w:hAnsi="宋体"/>
          <w:color w:val="000000"/>
          <w:kern w:val="0"/>
          <w:szCs w:val="21"/>
          <w:lang w:val="zh-CN"/>
        </w:rPr>
        <w:t>9</w:t>
      </w:r>
      <w:r>
        <w:rPr>
          <w:rFonts w:hint="eastAsia" w:hAnsi="宋体"/>
          <w:color w:val="000000"/>
          <w:kern w:val="0"/>
          <w:szCs w:val="21"/>
          <w:lang w:val="zh-CN"/>
        </w:rPr>
        <w:t>、乙方投标属虚假承诺，或经权威部门监测提供的货物不能满足招标文件要求，或是由于乙方的过错造成合同无法继续履行的，应向甲方支付不少于合同总价</w:t>
      </w:r>
      <w:r>
        <w:rPr>
          <w:color w:val="000000"/>
          <w:kern w:val="0"/>
          <w:szCs w:val="21"/>
          <w:lang w:val="zh-CN"/>
        </w:rPr>
        <w:t>30%</w:t>
      </w:r>
      <w:r>
        <w:rPr>
          <w:rFonts w:hint="eastAsia" w:hAnsi="宋体"/>
          <w:color w:val="000000"/>
          <w:kern w:val="0"/>
          <w:szCs w:val="21"/>
          <w:lang w:val="zh-CN"/>
        </w:rPr>
        <w:t>赔偿金。</w:t>
      </w:r>
    </w:p>
    <w:p>
      <w:pPr>
        <w:widowControl/>
        <w:adjustRightInd w:val="0"/>
        <w:spacing w:line="500" w:lineRule="exact"/>
        <w:ind w:firstLine="420"/>
        <w:jc w:val="left"/>
        <w:rPr>
          <w:b/>
          <w:bCs/>
          <w:color w:val="000000"/>
          <w:kern w:val="0"/>
          <w:szCs w:val="21"/>
          <w:lang w:val="zh-CN"/>
        </w:rPr>
      </w:pPr>
      <w:r>
        <w:rPr>
          <w:rFonts w:hint="eastAsia" w:hAnsi="宋体"/>
          <w:b/>
          <w:bCs/>
          <w:color w:val="000000"/>
          <w:kern w:val="0"/>
          <w:szCs w:val="21"/>
          <w:lang w:val="zh-CN"/>
        </w:rPr>
        <w:t>第十一条合同的变更和终止</w:t>
      </w:r>
    </w:p>
    <w:p>
      <w:pPr>
        <w:widowControl/>
        <w:adjustRightInd w:val="0"/>
        <w:spacing w:line="500" w:lineRule="exact"/>
        <w:ind w:firstLine="420" w:firstLineChars="200"/>
        <w:jc w:val="left"/>
        <w:rPr>
          <w:color w:val="000000"/>
          <w:kern w:val="0"/>
          <w:szCs w:val="21"/>
          <w:lang w:val="zh-CN"/>
        </w:rPr>
      </w:pPr>
      <w:r>
        <w:rPr>
          <w:color w:val="000000"/>
          <w:kern w:val="0"/>
          <w:szCs w:val="21"/>
          <w:lang w:val="zh-CN"/>
        </w:rPr>
        <w:t>1</w:t>
      </w:r>
      <w:r>
        <w:rPr>
          <w:rFonts w:hint="eastAsia" w:hAnsi="宋体"/>
          <w:color w:val="000000"/>
          <w:kern w:val="0"/>
          <w:szCs w:val="21"/>
          <w:lang w:val="zh-CN"/>
        </w:rPr>
        <w:t>、除《政府采购法》第</w:t>
      </w:r>
      <w:r>
        <w:rPr>
          <w:color w:val="000000"/>
          <w:kern w:val="0"/>
          <w:szCs w:val="21"/>
          <w:lang w:val="zh-CN"/>
        </w:rPr>
        <w:t>50</w:t>
      </w:r>
      <w:r>
        <w:rPr>
          <w:rFonts w:hint="eastAsia" w:hAnsi="宋体"/>
          <w:color w:val="000000"/>
          <w:kern w:val="0"/>
          <w:szCs w:val="21"/>
          <w:lang w:val="zh-CN"/>
        </w:rPr>
        <w:t>条第二款规定的情形外，本合同一经签订，甲乙双方不得擅自变更、中止或终止合同。</w:t>
      </w:r>
    </w:p>
    <w:p>
      <w:pPr>
        <w:widowControl/>
        <w:adjustRightInd w:val="0"/>
        <w:spacing w:line="500" w:lineRule="exact"/>
        <w:ind w:firstLine="420" w:firstLineChars="200"/>
        <w:jc w:val="left"/>
        <w:rPr>
          <w:kern w:val="0"/>
          <w:szCs w:val="21"/>
          <w:lang w:val="zh-CN"/>
        </w:rPr>
      </w:pPr>
      <w:r>
        <w:rPr>
          <w:color w:val="000000"/>
          <w:kern w:val="0"/>
          <w:szCs w:val="21"/>
          <w:lang w:val="zh-CN"/>
        </w:rPr>
        <w:t>2</w:t>
      </w:r>
      <w:r>
        <w:rPr>
          <w:rFonts w:hint="eastAsia" w:hAnsi="宋体"/>
          <w:color w:val="000000"/>
          <w:kern w:val="0"/>
          <w:szCs w:val="21"/>
          <w:lang w:val="zh-CN"/>
        </w:rPr>
        <w:t>、</w:t>
      </w:r>
      <w:r>
        <w:rPr>
          <w:rFonts w:hint="eastAsia" w:hAnsi="宋体"/>
          <w:color w:val="000000"/>
          <w:kern w:val="0"/>
          <w:szCs w:val="21"/>
        </w:rPr>
        <w:t>除发生法律规定的不能预见、不能避免并不能克服的客观情况外，甲乙双方不得放弃或拒绝履行</w:t>
      </w:r>
      <w:r>
        <w:rPr>
          <w:rFonts w:hint="eastAsia" w:hAnsi="宋体"/>
          <w:kern w:val="0"/>
          <w:szCs w:val="21"/>
        </w:rPr>
        <w:t>合同。乙方放弃或拒绝履行合同，双倍返还甲方货款，</w:t>
      </w:r>
      <w:r>
        <w:rPr>
          <w:rFonts w:hint="eastAsia" w:hAnsi="宋体"/>
          <w:kern w:val="0"/>
          <w:szCs w:val="21"/>
          <w:lang w:val="zh-CN"/>
        </w:rPr>
        <w:t>同时列入采购单位不合格供应商目录，并上报本级财政部门备案。</w:t>
      </w:r>
    </w:p>
    <w:p>
      <w:pPr>
        <w:widowControl/>
        <w:adjustRightInd w:val="0"/>
        <w:spacing w:line="500" w:lineRule="exact"/>
        <w:ind w:firstLine="420"/>
        <w:jc w:val="left"/>
        <w:rPr>
          <w:b/>
          <w:bCs/>
          <w:color w:val="000000"/>
          <w:kern w:val="0"/>
          <w:szCs w:val="21"/>
          <w:lang w:val="zh-CN"/>
        </w:rPr>
      </w:pPr>
      <w:r>
        <w:rPr>
          <w:rFonts w:hint="eastAsia" w:hAnsi="宋体"/>
          <w:b/>
          <w:bCs/>
          <w:color w:val="000000"/>
          <w:kern w:val="0"/>
          <w:szCs w:val="21"/>
          <w:lang w:val="zh-CN"/>
        </w:rPr>
        <w:t>第十二条合同的转让</w:t>
      </w:r>
    </w:p>
    <w:p>
      <w:pPr>
        <w:widowControl/>
        <w:adjustRightInd w:val="0"/>
        <w:spacing w:line="500" w:lineRule="exact"/>
        <w:ind w:firstLine="420"/>
        <w:jc w:val="left"/>
        <w:rPr>
          <w:color w:val="000000"/>
          <w:kern w:val="0"/>
          <w:szCs w:val="21"/>
          <w:lang w:val="zh-CN"/>
        </w:rPr>
      </w:pPr>
      <w:r>
        <w:rPr>
          <w:rFonts w:hint="eastAsia" w:hAnsi="宋体"/>
          <w:color w:val="000000"/>
          <w:kern w:val="0"/>
          <w:szCs w:val="21"/>
          <w:lang w:val="zh-CN"/>
        </w:rPr>
        <w:t>乙方不得擅自部分或全部转让其应履行的合同义务。</w:t>
      </w:r>
    </w:p>
    <w:p>
      <w:pPr>
        <w:widowControl/>
        <w:adjustRightInd w:val="0"/>
        <w:spacing w:line="500" w:lineRule="exact"/>
        <w:ind w:firstLine="420"/>
        <w:jc w:val="left"/>
        <w:rPr>
          <w:b/>
          <w:bCs/>
          <w:color w:val="000000"/>
          <w:kern w:val="0"/>
          <w:szCs w:val="21"/>
          <w:lang w:val="zh-CN"/>
        </w:rPr>
      </w:pPr>
      <w:r>
        <w:rPr>
          <w:rFonts w:hint="eastAsia" w:hAnsi="宋体"/>
          <w:b/>
          <w:bCs/>
          <w:color w:val="000000"/>
          <w:kern w:val="0"/>
          <w:szCs w:val="21"/>
          <w:lang w:val="zh-CN"/>
        </w:rPr>
        <w:t>第十三条争议的解决</w:t>
      </w:r>
    </w:p>
    <w:p>
      <w:pPr>
        <w:widowControl/>
        <w:adjustRightInd w:val="0"/>
        <w:spacing w:line="500" w:lineRule="exact"/>
        <w:ind w:firstLine="420"/>
        <w:jc w:val="left"/>
        <w:rPr>
          <w:color w:val="000000"/>
          <w:kern w:val="0"/>
          <w:szCs w:val="21"/>
          <w:lang w:val="zh-CN"/>
        </w:rPr>
      </w:pPr>
      <w:r>
        <w:rPr>
          <w:color w:val="000000"/>
          <w:kern w:val="0"/>
          <w:szCs w:val="21"/>
          <w:lang w:val="zh-CN"/>
        </w:rPr>
        <w:t>1</w:t>
      </w:r>
      <w:r>
        <w:rPr>
          <w:rFonts w:hint="eastAsia" w:hAnsi="宋体"/>
          <w:color w:val="000000"/>
          <w:kern w:val="0"/>
          <w:szCs w:val="21"/>
          <w:lang w:val="zh-CN"/>
        </w:rPr>
        <w:t>、因货物的质量问题发生争议的，应当邀请国家认可的质量检测机构对货物质量进行鉴定。货物符合标准的，鉴定费由甲方承担；货物不符合质量标准的，鉴定费由乙方承担。</w:t>
      </w:r>
    </w:p>
    <w:p>
      <w:pPr>
        <w:widowControl/>
        <w:adjustRightInd w:val="0"/>
        <w:spacing w:line="500" w:lineRule="exact"/>
        <w:ind w:firstLine="420"/>
        <w:jc w:val="left"/>
        <w:rPr>
          <w:color w:val="000000"/>
          <w:kern w:val="0"/>
          <w:szCs w:val="21"/>
          <w:lang w:val="zh-CN"/>
        </w:rPr>
      </w:pPr>
      <w:r>
        <w:rPr>
          <w:color w:val="000000"/>
          <w:kern w:val="0"/>
          <w:szCs w:val="21"/>
          <w:lang w:val="zh-CN"/>
        </w:rPr>
        <w:t>2</w:t>
      </w:r>
      <w:r>
        <w:rPr>
          <w:rFonts w:hint="eastAsia" w:hAnsi="宋体"/>
          <w:color w:val="000000"/>
          <w:kern w:val="0"/>
          <w:szCs w:val="21"/>
          <w:lang w:val="zh-CN"/>
        </w:rPr>
        <w:t>、因履行本合同引起的或与本合同有关的争议，甲、乙双方应首先通过友好协商解决，如果协商不能解决争议，则采取以下第（</w:t>
      </w:r>
      <w:r>
        <w:rPr>
          <w:color w:val="000000"/>
          <w:kern w:val="0"/>
          <w:szCs w:val="21"/>
          <w:lang w:val="zh-CN"/>
        </w:rPr>
        <w:t>1</w:t>
      </w:r>
      <w:r>
        <w:rPr>
          <w:rFonts w:hint="eastAsia" w:hAnsi="宋体"/>
          <w:color w:val="000000"/>
          <w:kern w:val="0"/>
          <w:szCs w:val="21"/>
          <w:lang w:val="zh-CN"/>
        </w:rPr>
        <w:t>）种方式解决争议：</w:t>
      </w:r>
    </w:p>
    <w:p>
      <w:pPr>
        <w:widowControl/>
        <w:adjustRightInd w:val="0"/>
        <w:spacing w:line="500" w:lineRule="exact"/>
        <w:ind w:firstLine="560"/>
        <w:jc w:val="left"/>
        <w:rPr>
          <w:color w:val="000000"/>
          <w:kern w:val="0"/>
          <w:szCs w:val="21"/>
          <w:lang w:val="zh-CN"/>
        </w:rPr>
      </w:pPr>
      <w:r>
        <w:rPr>
          <w:rFonts w:hint="eastAsia" w:hAnsi="宋体"/>
          <w:color w:val="000000"/>
          <w:kern w:val="0"/>
          <w:szCs w:val="21"/>
          <w:lang w:val="zh-CN"/>
        </w:rPr>
        <w:t>（</w:t>
      </w:r>
      <w:r>
        <w:rPr>
          <w:color w:val="000000"/>
          <w:kern w:val="0"/>
          <w:szCs w:val="21"/>
          <w:lang w:val="zh-CN"/>
        </w:rPr>
        <w:t>1</w:t>
      </w:r>
      <w:r>
        <w:rPr>
          <w:rFonts w:hint="eastAsia" w:hAnsi="宋体"/>
          <w:color w:val="000000"/>
          <w:kern w:val="0"/>
          <w:szCs w:val="21"/>
          <w:lang w:val="zh-CN"/>
        </w:rPr>
        <w:t>）向甲方所在地有管辖权的人民法院提起诉讼；</w:t>
      </w:r>
    </w:p>
    <w:p>
      <w:pPr>
        <w:widowControl/>
        <w:adjustRightInd w:val="0"/>
        <w:spacing w:line="500" w:lineRule="exact"/>
        <w:ind w:firstLine="560"/>
        <w:jc w:val="left"/>
        <w:rPr>
          <w:color w:val="000000"/>
          <w:kern w:val="0"/>
          <w:szCs w:val="21"/>
          <w:lang w:val="zh-CN"/>
        </w:rPr>
      </w:pPr>
      <w:r>
        <w:rPr>
          <w:rFonts w:hint="eastAsia" w:hAnsi="宋体"/>
          <w:color w:val="000000"/>
          <w:kern w:val="0"/>
          <w:szCs w:val="21"/>
          <w:lang w:val="zh-CN"/>
        </w:rPr>
        <w:t>（</w:t>
      </w:r>
      <w:r>
        <w:rPr>
          <w:color w:val="000000"/>
          <w:kern w:val="0"/>
          <w:szCs w:val="21"/>
          <w:lang w:val="zh-CN"/>
        </w:rPr>
        <w:t>2</w:t>
      </w:r>
      <w:r>
        <w:rPr>
          <w:rFonts w:hint="eastAsia" w:hAnsi="宋体"/>
          <w:color w:val="000000"/>
          <w:kern w:val="0"/>
          <w:szCs w:val="21"/>
          <w:lang w:val="zh-CN"/>
        </w:rPr>
        <w:t>）向南京仲裁委员会按其仲裁规则申请仲裁。</w:t>
      </w:r>
    </w:p>
    <w:p>
      <w:pPr>
        <w:widowControl/>
        <w:adjustRightInd w:val="0"/>
        <w:spacing w:line="500" w:lineRule="exact"/>
        <w:ind w:firstLine="560"/>
        <w:jc w:val="left"/>
        <w:rPr>
          <w:color w:val="000000"/>
          <w:kern w:val="0"/>
          <w:szCs w:val="21"/>
          <w:lang w:val="zh-CN"/>
        </w:rPr>
      </w:pPr>
      <w:r>
        <w:rPr>
          <w:rFonts w:hint="eastAsia" w:hAnsi="宋体"/>
          <w:color w:val="000000"/>
          <w:kern w:val="0"/>
          <w:szCs w:val="21"/>
          <w:lang w:val="zh-CN"/>
        </w:rPr>
        <w:t>如没有约定，默认采取第</w:t>
      </w:r>
      <w:r>
        <w:rPr>
          <w:color w:val="000000"/>
          <w:kern w:val="0"/>
          <w:szCs w:val="21"/>
          <w:lang w:val="zh-CN"/>
        </w:rPr>
        <w:t>2</w:t>
      </w:r>
      <w:r>
        <w:rPr>
          <w:rFonts w:hint="eastAsia" w:hAnsi="宋体"/>
          <w:color w:val="000000"/>
          <w:kern w:val="0"/>
          <w:szCs w:val="21"/>
          <w:lang w:val="zh-CN"/>
        </w:rPr>
        <w:t>种方式解决争议。</w:t>
      </w:r>
    </w:p>
    <w:p>
      <w:pPr>
        <w:widowControl/>
        <w:adjustRightInd w:val="0"/>
        <w:spacing w:line="500" w:lineRule="exact"/>
        <w:ind w:firstLine="420"/>
        <w:jc w:val="left"/>
        <w:rPr>
          <w:color w:val="000000"/>
          <w:kern w:val="0"/>
          <w:szCs w:val="21"/>
          <w:lang w:val="zh-CN"/>
        </w:rPr>
      </w:pPr>
      <w:r>
        <w:rPr>
          <w:color w:val="000000"/>
          <w:kern w:val="0"/>
          <w:szCs w:val="21"/>
          <w:lang w:val="zh-CN"/>
        </w:rPr>
        <w:t>3</w:t>
      </w:r>
      <w:r>
        <w:rPr>
          <w:rFonts w:hint="eastAsia" w:hAnsi="宋体"/>
          <w:color w:val="000000"/>
          <w:kern w:val="0"/>
          <w:szCs w:val="21"/>
          <w:lang w:val="zh-CN"/>
        </w:rPr>
        <w:t>、在仲裁期间，本合同应继续履行。</w:t>
      </w:r>
    </w:p>
    <w:p>
      <w:pPr>
        <w:widowControl/>
        <w:adjustRightInd w:val="0"/>
        <w:spacing w:line="500" w:lineRule="exact"/>
        <w:ind w:firstLine="420"/>
        <w:jc w:val="left"/>
        <w:rPr>
          <w:b/>
          <w:bCs/>
          <w:color w:val="000000"/>
          <w:kern w:val="0"/>
          <w:szCs w:val="21"/>
          <w:lang w:val="zh-CN"/>
        </w:rPr>
      </w:pPr>
      <w:r>
        <w:rPr>
          <w:rFonts w:hint="eastAsia" w:hAnsi="宋体"/>
          <w:b/>
          <w:bCs/>
          <w:color w:val="000000"/>
          <w:kern w:val="0"/>
          <w:szCs w:val="21"/>
          <w:lang w:val="zh-CN"/>
        </w:rPr>
        <w:t>第十四条诚实信用</w:t>
      </w:r>
    </w:p>
    <w:p>
      <w:pPr>
        <w:widowControl/>
        <w:adjustRightInd w:val="0"/>
        <w:spacing w:line="500" w:lineRule="exact"/>
        <w:ind w:firstLine="420"/>
        <w:jc w:val="left"/>
        <w:rPr>
          <w:color w:val="000000"/>
          <w:kern w:val="0"/>
          <w:szCs w:val="21"/>
          <w:lang w:val="zh-CN"/>
        </w:rPr>
      </w:pPr>
      <w:r>
        <w:rPr>
          <w:rFonts w:hint="eastAsia" w:hAnsi="宋体"/>
          <w:color w:val="000000"/>
          <w:kern w:val="0"/>
          <w:szCs w:val="21"/>
          <w:lang w:val="zh-CN"/>
        </w:rPr>
        <w:t>乙方应诚实信用，严格按照招标文件要求和投标承诺履行合同，不向甲方进行商业贿赂或者提供不正当利益。</w:t>
      </w:r>
    </w:p>
    <w:p>
      <w:pPr>
        <w:widowControl/>
        <w:adjustRightInd w:val="0"/>
        <w:spacing w:line="500" w:lineRule="exact"/>
        <w:ind w:firstLine="420"/>
        <w:jc w:val="left"/>
        <w:rPr>
          <w:b/>
          <w:bCs/>
          <w:color w:val="000000"/>
          <w:kern w:val="0"/>
          <w:szCs w:val="21"/>
          <w:lang w:val="zh-CN"/>
        </w:rPr>
      </w:pPr>
      <w:r>
        <w:rPr>
          <w:rFonts w:hint="eastAsia" w:hAnsi="宋体"/>
          <w:b/>
          <w:bCs/>
          <w:color w:val="000000"/>
          <w:kern w:val="0"/>
          <w:szCs w:val="21"/>
          <w:lang w:val="zh-CN"/>
        </w:rPr>
        <w:t>第十五条合同生效及其他</w:t>
      </w:r>
    </w:p>
    <w:p>
      <w:pPr>
        <w:widowControl/>
        <w:adjustRightInd w:val="0"/>
        <w:spacing w:line="500" w:lineRule="exact"/>
        <w:ind w:firstLine="420"/>
        <w:jc w:val="left"/>
        <w:rPr>
          <w:color w:val="000000"/>
          <w:kern w:val="0"/>
          <w:szCs w:val="21"/>
          <w:lang w:val="zh-CN"/>
        </w:rPr>
      </w:pPr>
      <w:r>
        <w:rPr>
          <w:color w:val="000000"/>
          <w:kern w:val="0"/>
          <w:szCs w:val="21"/>
          <w:lang w:val="zh-CN"/>
        </w:rPr>
        <w:t>1</w:t>
      </w:r>
      <w:r>
        <w:rPr>
          <w:rFonts w:hint="eastAsia" w:hAnsi="宋体"/>
          <w:color w:val="000000"/>
          <w:kern w:val="0"/>
          <w:szCs w:val="21"/>
          <w:lang w:val="zh-CN"/>
        </w:rPr>
        <w:t>、本合同自签订之日起生效。</w:t>
      </w:r>
    </w:p>
    <w:p>
      <w:pPr>
        <w:widowControl/>
        <w:adjustRightInd w:val="0"/>
        <w:spacing w:line="500" w:lineRule="exact"/>
        <w:ind w:firstLine="420"/>
        <w:jc w:val="left"/>
        <w:rPr>
          <w:rFonts w:hAnsi="宋体"/>
          <w:kern w:val="0"/>
          <w:szCs w:val="21"/>
          <w:lang w:val="zh-CN"/>
        </w:rPr>
      </w:pPr>
      <w:r>
        <w:rPr>
          <w:kern w:val="0"/>
          <w:szCs w:val="21"/>
          <w:lang w:val="zh-CN"/>
        </w:rPr>
        <w:t>2</w:t>
      </w:r>
      <w:r>
        <w:rPr>
          <w:rFonts w:hint="eastAsia" w:hAnsi="宋体"/>
          <w:kern w:val="0"/>
          <w:szCs w:val="21"/>
          <w:lang w:val="zh-CN"/>
        </w:rPr>
        <w:t>、本合同一式五份，甲方四份乙方一份，自买卖双方签字、盖章之日起生效。</w:t>
      </w:r>
    </w:p>
    <w:p>
      <w:pPr>
        <w:widowControl/>
        <w:adjustRightInd w:val="0"/>
        <w:spacing w:line="500" w:lineRule="exact"/>
        <w:ind w:firstLine="420"/>
        <w:jc w:val="left"/>
        <w:rPr>
          <w:rFonts w:hAnsi="宋体"/>
          <w:color w:val="000000"/>
          <w:kern w:val="0"/>
          <w:szCs w:val="21"/>
          <w:lang w:val="zh-CN"/>
        </w:rPr>
      </w:pPr>
      <w:r>
        <w:rPr>
          <w:color w:val="000000"/>
          <w:kern w:val="0"/>
          <w:szCs w:val="21"/>
          <w:lang w:val="zh-CN"/>
        </w:rPr>
        <w:t>3</w:t>
      </w:r>
      <w:r>
        <w:rPr>
          <w:rFonts w:hint="eastAsia" w:hAnsi="宋体"/>
          <w:color w:val="000000"/>
          <w:kern w:val="0"/>
          <w:szCs w:val="21"/>
          <w:lang w:val="zh-CN"/>
        </w:rPr>
        <w:t>、本合同应按照中华人民共和国的现行法律进行解释。</w:t>
      </w:r>
    </w:p>
    <w:p>
      <w:pPr>
        <w:widowControl/>
        <w:adjustRightInd w:val="0"/>
        <w:spacing w:line="500" w:lineRule="exact"/>
        <w:ind w:firstLine="420"/>
        <w:jc w:val="left"/>
        <w:rPr>
          <w:color w:val="000000"/>
          <w:kern w:val="0"/>
          <w:szCs w:val="21"/>
          <w:lang w:val="zh-CN"/>
        </w:rPr>
      </w:pPr>
    </w:p>
    <w:p>
      <w:pPr>
        <w:widowControl/>
        <w:adjustRightInd w:val="0"/>
        <w:spacing w:line="500" w:lineRule="exact"/>
        <w:ind w:firstLine="420"/>
        <w:jc w:val="left"/>
        <w:rPr>
          <w:color w:val="000000"/>
          <w:kern w:val="0"/>
          <w:szCs w:val="21"/>
          <w:lang w:val="zh-CN"/>
        </w:rPr>
      </w:pPr>
    </w:p>
    <w:p>
      <w:pPr>
        <w:spacing w:line="360" w:lineRule="auto"/>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甲方：                           乙方：</w:t>
      </w:r>
    </w:p>
    <w:p>
      <w:pPr>
        <w:spacing w:line="360" w:lineRule="auto"/>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 </w:t>
      </w:r>
    </w:p>
    <w:p>
      <w:pPr>
        <w:spacing w:line="360" w:lineRule="auto"/>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（公章）                         （公章）</w:t>
      </w:r>
    </w:p>
    <w:p>
      <w:pPr>
        <w:spacing w:line="360" w:lineRule="auto"/>
        <w:ind w:firstLine="420" w:firstLineChars="200"/>
        <w:jc w:val="left"/>
        <w:rPr>
          <w:rFonts w:hint="eastAsia" w:ascii="宋体" w:hAnsi="宋体" w:eastAsia="宋体" w:cs="宋体"/>
          <w:color w:val="000000"/>
          <w:kern w:val="0"/>
          <w:szCs w:val="21"/>
        </w:rPr>
      </w:pPr>
    </w:p>
    <w:p>
      <w:pPr>
        <w:spacing w:line="360" w:lineRule="auto"/>
        <w:ind w:firstLine="420" w:firstLineChars="200"/>
        <w:jc w:val="left"/>
        <w:rPr>
          <w:rFonts w:hint="eastAsia" w:ascii="宋体" w:hAnsi="宋体" w:eastAsia="宋体" w:cs="宋体"/>
          <w:color w:val="000000"/>
          <w:kern w:val="0"/>
          <w:szCs w:val="21"/>
        </w:rPr>
      </w:pPr>
    </w:p>
    <w:p>
      <w:pPr>
        <w:spacing w:line="360" w:lineRule="auto"/>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法定代表人（授权代表人）：        法定代表人（授权代表人）：</w:t>
      </w:r>
    </w:p>
    <w:p>
      <w:pPr>
        <w:spacing w:line="360" w:lineRule="auto"/>
        <w:ind w:firstLine="420" w:firstLineChars="200"/>
        <w:jc w:val="left"/>
        <w:rPr>
          <w:rFonts w:hint="eastAsia" w:ascii="宋体" w:hAnsi="宋体" w:eastAsia="宋体" w:cs="宋体"/>
          <w:color w:val="000000"/>
          <w:kern w:val="0"/>
          <w:szCs w:val="21"/>
        </w:rPr>
      </w:pPr>
    </w:p>
    <w:p>
      <w:pPr>
        <w:spacing w:line="360" w:lineRule="auto"/>
        <w:ind w:firstLine="420" w:firstLineChars="200"/>
        <w:jc w:val="left"/>
        <w:rPr>
          <w:rFonts w:hint="eastAsia" w:ascii="宋体" w:hAnsi="宋体" w:eastAsia="宋体" w:cs="宋体"/>
          <w:color w:val="000000"/>
          <w:kern w:val="0"/>
          <w:szCs w:val="21"/>
        </w:rPr>
      </w:pPr>
    </w:p>
    <w:p>
      <w:pPr>
        <w:spacing w:line="360" w:lineRule="auto"/>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日期：    年   月   日          </w:t>
      </w:r>
    </w:p>
    <w:p>
      <w:pPr>
        <w:widowControl/>
        <w:jc w:val="left"/>
      </w:pPr>
      <w:r>
        <w:rPr>
          <w:rFonts w:hint="eastAsia" w:ascii="宋体" w:hAnsi="宋体" w:eastAsia="宋体" w:cs="宋体"/>
          <w:color w:val="000000"/>
          <w:kern w:val="0"/>
          <w:sz w:val="28"/>
          <w:szCs w:val="28"/>
        </w:rPr>
        <w:t xml:space="preserve">注：请供应商按照以下文件的要求格式、内容，顺序制作响应文件。 </w:t>
      </w:r>
    </w:p>
    <w:p>
      <w:pPr>
        <w:pStyle w:val="4"/>
        <w:ind w:left="1470" w:right="1470"/>
        <w:rPr>
          <w:rFonts w:ascii="宋体" w:hAnsi="宋体" w:eastAsia="宋体" w:cs="宋体"/>
          <w:b/>
          <w:color w:val="000000"/>
          <w:kern w:val="0"/>
          <w:sz w:val="43"/>
          <w:szCs w:val="43"/>
        </w:rPr>
      </w:pPr>
    </w:p>
    <w:p>
      <w:pPr>
        <w:widowControl/>
        <w:jc w:val="center"/>
        <w:rPr>
          <w:rFonts w:ascii="宋体" w:hAnsi="宋体" w:eastAsia="宋体" w:cs="宋体"/>
          <w:b/>
          <w:color w:val="000000"/>
          <w:kern w:val="0"/>
          <w:sz w:val="43"/>
          <w:szCs w:val="43"/>
        </w:rPr>
      </w:pPr>
      <w:r>
        <w:rPr>
          <w:rFonts w:hint="eastAsia" w:ascii="宋体" w:hAnsi="宋体" w:eastAsia="宋体" w:cs="宋体"/>
          <w:b/>
          <w:color w:val="000000"/>
          <w:kern w:val="0"/>
          <w:sz w:val="43"/>
          <w:szCs w:val="43"/>
        </w:rPr>
        <w:t>第五章竞争性磋商文件格式及附件</w:t>
      </w:r>
    </w:p>
    <w:p>
      <w:pPr>
        <w:pStyle w:val="12"/>
        <w:ind w:firstLine="420"/>
      </w:pPr>
    </w:p>
    <w:p>
      <w:pPr>
        <w:widowControl/>
        <w:jc w:val="center"/>
        <w:rPr>
          <w:rFonts w:ascii="宋体" w:hAnsi="宋体" w:eastAsia="宋体" w:cs="宋体"/>
          <w:color w:val="000000"/>
          <w:kern w:val="0"/>
          <w:sz w:val="84"/>
          <w:szCs w:val="84"/>
        </w:rPr>
      </w:pPr>
    </w:p>
    <w:p>
      <w:pPr>
        <w:widowControl/>
        <w:jc w:val="center"/>
        <w:rPr>
          <w:rFonts w:ascii="宋体" w:hAnsi="宋体" w:eastAsia="宋体" w:cs="宋体"/>
          <w:color w:val="000000"/>
          <w:kern w:val="0"/>
          <w:sz w:val="84"/>
          <w:szCs w:val="84"/>
        </w:rPr>
      </w:pPr>
    </w:p>
    <w:p>
      <w:pPr>
        <w:widowControl/>
        <w:jc w:val="center"/>
      </w:pPr>
      <w:r>
        <w:rPr>
          <w:rFonts w:hint="eastAsia" w:ascii="宋体" w:hAnsi="宋体" w:eastAsia="宋体" w:cs="宋体"/>
          <w:color w:val="000000"/>
          <w:kern w:val="0"/>
          <w:sz w:val="84"/>
          <w:szCs w:val="84"/>
        </w:rPr>
        <w:t>竞争性磋商响应文件</w:t>
      </w:r>
    </w:p>
    <w:p>
      <w:pPr>
        <w:widowControl/>
        <w:jc w:val="center"/>
      </w:pPr>
      <w:r>
        <w:rPr>
          <w:rFonts w:hint="eastAsia" w:ascii="宋体" w:hAnsi="宋体" w:eastAsia="宋体" w:cs="宋体"/>
          <w:color w:val="000000"/>
          <w:kern w:val="0"/>
          <w:sz w:val="43"/>
          <w:szCs w:val="43"/>
        </w:rPr>
        <w:t>【正/副本】</w:t>
      </w:r>
    </w:p>
    <w:p>
      <w:pPr>
        <w:widowControl/>
        <w:jc w:val="left"/>
        <w:rPr>
          <w:rFonts w:ascii="黑体" w:hAnsi="宋体" w:eastAsia="黑体" w:cs="黑体"/>
          <w:color w:val="000000"/>
          <w:kern w:val="0"/>
          <w:sz w:val="28"/>
          <w:szCs w:val="28"/>
        </w:rPr>
      </w:pPr>
    </w:p>
    <w:p>
      <w:pPr>
        <w:widowControl/>
        <w:jc w:val="left"/>
        <w:rPr>
          <w:rFonts w:ascii="黑体" w:hAnsi="宋体" w:eastAsia="黑体" w:cs="黑体"/>
          <w:color w:val="000000"/>
          <w:kern w:val="0"/>
          <w:sz w:val="28"/>
          <w:szCs w:val="28"/>
        </w:rPr>
      </w:pPr>
    </w:p>
    <w:p>
      <w:pPr>
        <w:widowControl/>
        <w:jc w:val="left"/>
      </w:pPr>
      <w:r>
        <w:rPr>
          <w:rFonts w:ascii="黑体" w:hAnsi="宋体" w:eastAsia="黑体" w:cs="黑体"/>
          <w:color w:val="000000"/>
          <w:kern w:val="0"/>
          <w:sz w:val="28"/>
          <w:szCs w:val="28"/>
        </w:rPr>
        <w:t>（项目编号）</w:t>
      </w:r>
    </w:p>
    <w:p>
      <w:pPr>
        <w:widowControl/>
        <w:jc w:val="left"/>
      </w:pPr>
      <w:r>
        <w:rPr>
          <w:rFonts w:hint="eastAsia" w:ascii="黑体" w:hAnsi="宋体" w:eastAsia="黑体" w:cs="黑体"/>
          <w:color w:val="000000"/>
          <w:kern w:val="0"/>
          <w:sz w:val="28"/>
          <w:szCs w:val="28"/>
        </w:rPr>
        <w:t>（项目名称）</w:t>
      </w:r>
    </w:p>
    <w:p>
      <w:pPr>
        <w:widowControl/>
        <w:jc w:val="left"/>
      </w:pPr>
    </w:p>
    <w:p>
      <w:pPr>
        <w:widowControl/>
        <w:jc w:val="left"/>
      </w:pPr>
      <w:r>
        <w:rPr>
          <w:rFonts w:hint="eastAsia" w:ascii="黑体" w:hAnsi="宋体" w:eastAsia="黑体" w:cs="黑体"/>
          <w:color w:val="000000"/>
          <w:kern w:val="0"/>
          <w:sz w:val="28"/>
          <w:szCs w:val="28"/>
        </w:rPr>
        <w:t>供应商：（盖单位章）</w:t>
      </w:r>
    </w:p>
    <w:p>
      <w:pPr>
        <w:widowControl/>
        <w:jc w:val="left"/>
      </w:pPr>
      <w:r>
        <w:rPr>
          <w:rFonts w:hint="eastAsia" w:ascii="黑体" w:hAnsi="宋体" w:eastAsia="黑体" w:cs="黑体"/>
          <w:color w:val="000000"/>
          <w:kern w:val="0"/>
          <w:sz w:val="28"/>
          <w:szCs w:val="28"/>
        </w:rPr>
        <w:t>法定代表人或其委托代理人：（签字）</w:t>
      </w:r>
    </w:p>
    <w:p>
      <w:pPr>
        <w:widowControl/>
        <w:ind w:firstLine="3640" w:firstLineChars="1300"/>
        <w:jc w:val="left"/>
        <w:rPr>
          <w:rFonts w:ascii="黑体" w:hAnsi="宋体" w:eastAsia="黑体" w:cs="黑体"/>
          <w:color w:val="000000"/>
          <w:kern w:val="0"/>
          <w:sz w:val="28"/>
          <w:szCs w:val="28"/>
        </w:rPr>
      </w:pPr>
    </w:p>
    <w:p>
      <w:pPr>
        <w:widowControl/>
        <w:ind w:firstLine="3640" w:firstLineChars="1300"/>
        <w:jc w:val="left"/>
        <w:rPr>
          <w:rFonts w:ascii="黑体" w:hAnsi="宋体" w:eastAsia="黑体" w:cs="黑体"/>
          <w:color w:val="000000"/>
          <w:kern w:val="0"/>
          <w:sz w:val="28"/>
          <w:szCs w:val="28"/>
        </w:rPr>
      </w:pPr>
    </w:p>
    <w:p>
      <w:pPr>
        <w:widowControl/>
        <w:ind w:firstLine="3640" w:firstLineChars="1300"/>
        <w:jc w:val="left"/>
        <w:rPr>
          <w:rFonts w:ascii="黑体" w:hAnsi="宋体" w:eastAsia="黑体" w:cs="黑体"/>
          <w:color w:val="000000"/>
          <w:kern w:val="0"/>
          <w:sz w:val="28"/>
          <w:szCs w:val="28"/>
        </w:rPr>
      </w:pPr>
    </w:p>
    <w:p>
      <w:pPr>
        <w:widowControl/>
        <w:ind w:firstLine="3640" w:firstLineChars="1300"/>
        <w:jc w:val="left"/>
        <w:rPr>
          <w:rFonts w:ascii="黑体" w:hAnsi="宋体" w:eastAsia="黑体" w:cs="黑体"/>
          <w:color w:val="000000"/>
          <w:kern w:val="0"/>
          <w:sz w:val="28"/>
          <w:szCs w:val="28"/>
        </w:rPr>
      </w:pPr>
    </w:p>
    <w:p>
      <w:pPr>
        <w:widowControl/>
        <w:ind w:firstLine="3640" w:firstLineChars="1300"/>
        <w:jc w:val="left"/>
        <w:rPr>
          <w:rFonts w:ascii="黑体" w:hAnsi="宋体" w:eastAsia="黑体" w:cs="黑体"/>
          <w:color w:val="000000"/>
          <w:kern w:val="0"/>
          <w:sz w:val="28"/>
          <w:szCs w:val="28"/>
        </w:rPr>
      </w:pPr>
    </w:p>
    <w:p>
      <w:pPr>
        <w:spacing w:line="360" w:lineRule="auto"/>
        <w:ind w:firstLine="422" w:firstLineChars="200"/>
        <w:jc w:val="left"/>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 xml:space="preserve">供应商根据综合评分的评审因素及评分标准编制以下格式的评分索引表格。否则，可能影响对响应文件的评价。 </w:t>
      </w:r>
    </w:p>
    <w:p>
      <w:pPr>
        <w:widowControl/>
        <w:jc w:val="center"/>
        <w:rPr>
          <w:b/>
          <w:bCs/>
          <w:sz w:val="28"/>
          <w:szCs w:val="28"/>
        </w:rPr>
      </w:pPr>
      <w:r>
        <w:rPr>
          <w:rFonts w:hint="eastAsia" w:ascii="宋体" w:hAnsi="宋体" w:eastAsia="宋体" w:cs="宋体"/>
          <w:b/>
          <w:bCs/>
          <w:color w:val="000000"/>
          <w:kern w:val="0"/>
          <w:sz w:val="28"/>
          <w:szCs w:val="28"/>
        </w:rPr>
        <w:t>评分索引表</w:t>
      </w:r>
    </w:p>
    <w:p>
      <w:pPr>
        <w:widowControl/>
        <w:ind w:firstLine="3640" w:firstLineChars="1300"/>
        <w:jc w:val="left"/>
        <w:rPr>
          <w:rFonts w:ascii="黑体" w:hAnsi="宋体" w:eastAsia="黑体" w:cs="黑体"/>
          <w:color w:val="000000"/>
          <w:kern w:val="0"/>
          <w:sz w:val="28"/>
          <w:szCs w:val="28"/>
        </w:rPr>
      </w:pPr>
    </w:p>
    <w:p>
      <w:pPr>
        <w:pStyle w:val="2"/>
        <w:rPr>
          <w:rFonts w:ascii="黑体" w:hAnsi="宋体" w:eastAsia="黑体" w:cs="黑体"/>
          <w:color w:val="000000"/>
          <w:kern w:val="0"/>
          <w:sz w:val="28"/>
          <w:szCs w:val="28"/>
        </w:rPr>
      </w:pPr>
    </w:p>
    <w:p>
      <w:pPr>
        <w:pStyle w:val="2"/>
        <w:rPr>
          <w:rFonts w:ascii="黑体" w:hAnsi="宋体" w:eastAsia="黑体" w:cs="黑体"/>
          <w:color w:val="000000"/>
          <w:kern w:val="0"/>
          <w:sz w:val="28"/>
          <w:szCs w:val="28"/>
        </w:rPr>
      </w:pPr>
    </w:p>
    <w:p>
      <w:pPr>
        <w:pStyle w:val="2"/>
        <w:rPr>
          <w:rFonts w:ascii="黑体" w:hAnsi="宋体" w:eastAsia="黑体" w:cs="黑体"/>
          <w:color w:val="000000"/>
          <w:kern w:val="0"/>
          <w:sz w:val="28"/>
          <w:szCs w:val="28"/>
        </w:rPr>
      </w:pPr>
    </w:p>
    <w:p>
      <w:pPr>
        <w:pStyle w:val="2"/>
        <w:rPr>
          <w:rFonts w:ascii="黑体" w:hAnsi="宋体" w:eastAsia="黑体" w:cs="黑体"/>
          <w:color w:val="000000"/>
          <w:kern w:val="0"/>
          <w:sz w:val="28"/>
          <w:szCs w:val="28"/>
        </w:rPr>
      </w:pPr>
    </w:p>
    <w:p>
      <w:pPr>
        <w:pStyle w:val="2"/>
        <w:rPr>
          <w:rFonts w:ascii="黑体" w:hAnsi="宋体" w:eastAsia="黑体" w:cs="黑体"/>
          <w:color w:val="000000"/>
          <w:kern w:val="0"/>
          <w:sz w:val="28"/>
          <w:szCs w:val="28"/>
        </w:rPr>
      </w:pPr>
    </w:p>
    <w:p>
      <w:pPr>
        <w:pStyle w:val="2"/>
        <w:rPr>
          <w:rFonts w:ascii="黑体" w:hAnsi="宋体" w:eastAsia="黑体" w:cs="黑体"/>
          <w:color w:val="000000"/>
          <w:kern w:val="0"/>
          <w:sz w:val="28"/>
          <w:szCs w:val="28"/>
        </w:rPr>
      </w:pPr>
    </w:p>
    <w:p>
      <w:pPr>
        <w:pStyle w:val="2"/>
        <w:rPr>
          <w:rFonts w:ascii="黑体" w:hAnsi="宋体" w:eastAsia="黑体" w:cs="黑体"/>
          <w:color w:val="000000"/>
          <w:kern w:val="0"/>
          <w:sz w:val="28"/>
          <w:szCs w:val="28"/>
        </w:rPr>
      </w:pPr>
    </w:p>
    <w:p>
      <w:pPr>
        <w:pStyle w:val="2"/>
        <w:rPr>
          <w:rFonts w:ascii="黑体" w:hAnsi="宋体" w:eastAsia="黑体" w:cs="黑体"/>
          <w:color w:val="000000"/>
          <w:kern w:val="0"/>
          <w:sz w:val="28"/>
          <w:szCs w:val="28"/>
        </w:rPr>
      </w:pPr>
    </w:p>
    <w:p>
      <w:pPr>
        <w:pStyle w:val="2"/>
        <w:rPr>
          <w:rFonts w:ascii="黑体" w:hAnsi="宋体" w:eastAsia="黑体" w:cs="黑体"/>
          <w:color w:val="000000"/>
          <w:kern w:val="0"/>
          <w:sz w:val="28"/>
          <w:szCs w:val="28"/>
        </w:rPr>
      </w:pPr>
    </w:p>
    <w:p>
      <w:pPr>
        <w:pStyle w:val="2"/>
        <w:rPr>
          <w:rFonts w:ascii="黑体" w:hAnsi="宋体" w:eastAsia="黑体" w:cs="黑体"/>
          <w:color w:val="000000"/>
          <w:kern w:val="0"/>
          <w:sz w:val="28"/>
          <w:szCs w:val="28"/>
        </w:rPr>
      </w:pPr>
    </w:p>
    <w:p>
      <w:pPr>
        <w:pStyle w:val="2"/>
        <w:rPr>
          <w:rFonts w:ascii="黑体" w:hAnsi="宋体" w:eastAsia="黑体" w:cs="黑体"/>
          <w:color w:val="000000"/>
          <w:kern w:val="0"/>
          <w:sz w:val="28"/>
          <w:szCs w:val="28"/>
        </w:rPr>
      </w:pPr>
    </w:p>
    <w:p>
      <w:pPr>
        <w:pStyle w:val="2"/>
        <w:rPr>
          <w:rFonts w:ascii="黑体" w:hAnsi="宋体" w:eastAsia="黑体" w:cs="黑体"/>
          <w:color w:val="000000"/>
          <w:kern w:val="0"/>
          <w:sz w:val="28"/>
          <w:szCs w:val="28"/>
        </w:rPr>
      </w:pPr>
    </w:p>
    <w:p>
      <w:pPr>
        <w:pStyle w:val="2"/>
        <w:rPr>
          <w:rFonts w:ascii="黑体" w:hAnsi="宋体" w:eastAsia="黑体" w:cs="黑体"/>
          <w:color w:val="000000"/>
          <w:kern w:val="0"/>
          <w:sz w:val="28"/>
          <w:szCs w:val="28"/>
        </w:rPr>
      </w:pPr>
    </w:p>
    <w:p>
      <w:pPr>
        <w:pStyle w:val="2"/>
        <w:rPr>
          <w:rFonts w:ascii="黑体" w:hAnsi="宋体" w:eastAsia="黑体" w:cs="黑体"/>
          <w:color w:val="000000"/>
          <w:kern w:val="0"/>
          <w:sz w:val="28"/>
          <w:szCs w:val="28"/>
        </w:rPr>
      </w:pPr>
    </w:p>
    <w:p>
      <w:pPr>
        <w:pStyle w:val="2"/>
        <w:rPr>
          <w:rFonts w:ascii="黑体" w:hAnsi="宋体" w:eastAsia="黑体" w:cs="黑体"/>
          <w:color w:val="000000"/>
          <w:kern w:val="0"/>
          <w:sz w:val="28"/>
          <w:szCs w:val="28"/>
        </w:rPr>
      </w:pPr>
    </w:p>
    <w:p>
      <w:pPr>
        <w:pStyle w:val="2"/>
        <w:rPr>
          <w:rFonts w:ascii="黑体" w:hAnsi="宋体" w:eastAsia="黑体" w:cs="黑体"/>
          <w:color w:val="000000"/>
          <w:kern w:val="0"/>
          <w:sz w:val="28"/>
          <w:szCs w:val="28"/>
        </w:rPr>
      </w:pPr>
    </w:p>
    <w:p>
      <w:pPr>
        <w:pStyle w:val="2"/>
        <w:rPr>
          <w:rFonts w:ascii="黑体" w:hAnsi="宋体" w:eastAsia="黑体" w:cs="黑体"/>
          <w:color w:val="000000"/>
          <w:kern w:val="0"/>
          <w:sz w:val="28"/>
          <w:szCs w:val="28"/>
        </w:rPr>
      </w:pPr>
    </w:p>
    <w:p>
      <w:pPr>
        <w:widowControl/>
        <w:ind w:firstLine="3640" w:firstLineChars="1300"/>
        <w:jc w:val="left"/>
        <w:rPr>
          <w:rFonts w:ascii="黑体" w:hAnsi="宋体" w:eastAsia="黑体" w:cs="黑体"/>
          <w:color w:val="000000"/>
          <w:kern w:val="0"/>
          <w:sz w:val="28"/>
          <w:szCs w:val="28"/>
        </w:rPr>
      </w:pPr>
    </w:p>
    <w:p>
      <w:pPr>
        <w:widowControl/>
        <w:ind w:firstLine="3640" w:firstLineChars="1300"/>
        <w:jc w:val="left"/>
        <w:rPr>
          <w:rFonts w:ascii="黑体" w:hAnsi="宋体" w:eastAsia="黑体" w:cs="黑体"/>
          <w:color w:val="000000"/>
          <w:kern w:val="0"/>
          <w:sz w:val="28"/>
          <w:szCs w:val="28"/>
        </w:rPr>
      </w:pPr>
    </w:p>
    <w:p>
      <w:pPr>
        <w:widowControl/>
        <w:ind w:firstLine="3640" w:firstLineChars="1300"/>
        <w:jc w:val="left"/>
      </w:pPr>
      <w:r>
        <w:rPr>
          <w:rFonts w:hint="eastAsia" w:ascii="黑体" w:hAnsi="宋体" w:eastAsia="黑体" w:cs="黑体"/>
          <w:color w:val="000000"/>
          <w:kern w:val="0"/>
          <w:sz w:val="28"/>
          <w:szCs w:val="28"/>
        </w:rPr>
        <w:t xml:space="preserve">目录 </w:t>
      </w:r>
    </w:p>
    <w:p>
      <w:pPr>
        <w:widowControl/>
        <w:jc w:val="left"/>
        <w:rPr>
          <w:rFonts w:ascii="黑体" w:hAnsi="宋体" w:eastAsia="黑体" w:cs="黑体"/>
          <w:color w:val="000000"/>
          <w:kern w:val="0"/>
          <w:sz w:val="28"/>
          <w:szCs w:val="28"/>
        </w:rPr>
      </w:pPr>
      <w:r>
        <w:rPr>
          <w:rFonts w:hint="eastAsia" w:ascii="黑体" w:hAnsi="宋体" w:eastAsia="黑体" w:cs="黑体"/>
          <w:color w:val="000000"/>
          <w:kern w:val="0"/>
          <w:sz w:val="28"/>
          <w:szCs w:val="28"/>
        </w:rPr>
        <w:t xml:space="preserve">（注：供应商根据附件顺序编制投标文件并制作目录（须生成页码）） </w:t>
      </w:r>
    </w:p>
    <w:p>
      <w:pPr>
        <w:pStyle w:val="12"/>
        <w:ind w:firstLine="560"/>
        <w:rPr>
          <w:rFonts w:ascii="黑体" w:hAnsi="宋体" w:eastAsia="黑体" w:cs="黑体"/>
          <w:color w:val="000000"/>
          <w:kern w:val="0"/>
          <w:sz w:val="28"/>
          <w:szCs w:val="28"/>
          <w:lang w:val="en-US"/>
        </w:rPr>
      </w:pPr>
    </w:p>
    <w:p>
      <w:pPr>
        <w:pStyle w:val="12"/>
        <w:ind w:firstLine="560"/>
        <w:rPr>
          <w:rFonts w:ascii="黑体" w:hAnsi="宋体" w:eastAsia="黑体" w:cs="黑体"/>
          <w:color w:val="000000"/>
          <w:kern w:val="0"/>
          <w:sz w:val="28"/>
          <w:szCs w:val="28"/>
          <w:lang w:val="en-US"/>
        </w:rPr>
      </w:pPr>
    </w:p>
    <w:p>
      <w:pPr>
        <w:pStyle w:val="12"/>
        <w:ind w:firstLine="560"/>
        <w:rPr>
          <w:rFonts w:ascii="黑体" w:hAnsi="宋体" w:eastAsia="黑体" w:cs="黑体"/>
          <w:color w:val="000000"/>
          <w:kern w:val="0"/>
          <w:sz w:val="28"/>
          <w:szCs w:val="28"/>
          <w:lang w:val="en-US"/>
        </w:rPr>
      </w:pPr>
    </w:p>
    <w:p>
      <w:pPr>
        <w:pStyle w:val="12"/>
        <w:ind w:firstLine="560"/>
        <w:rPr>
          <w:rFonts w:ascii="黑体" w:hAnsi="宋体" w:eastAsia="黑体" w:cs="黑体"/>
          <w:color w:val="000000"/>
          <w:kern w:val="0"/>
          <w:sz w:val="28"/>
          <w:szCs w:val="28"/>
          <w:lang w:val="en-US"/>
        </w:rPr>
      </w:pPr>
    </w:p>
    <w:p>
      <w:pPr>
        <w:pStyle w:val="12"/>
        <w:ind w:firstLine="560"/>
        <w:rPr>
          <w:rFonts w:ascii="黑体" w:hAnsi="宋体" w:eastAsia="黑体" w:cs="黑体"/>
          <w:color w:val="000000"/>
          <w:kern w:val="0"/>
          <w:sz w:val="28"/>
          <w:szCs w:val="28"/>
          <w:lang w:val="en-US"/>
        </w:rPr>
      </w:pPr>
    </w:p>
    <w:p>
      <w:pPr>
        <w:pStyle w:val="12"/>
        <w:ind w:firstLine="560"/>
        <w:rPr>
          <w:rFonts w:ascii="黑体" w:hAnsi="宋体" w:eastAsia="黑体" w:cs="黑体"/>
          <w:color w:val="000000"/>
          <w:kern w:val="0"/>
          <w:sz w:val="28"/>
          <w:szCs w:val="28"/>
          <w:lang w:val="en-US"/>
        </w:rPr>
      </w:pPr>
    </w:p>
    <w:p>
      <w:pPr>
        <w:pStyle w:val="12"/>
        <w:ind w:firstLine="560"/>
        <w:rPr>
          <w:rFonts w:ascii="黑体" w:hAnsi="宋体" w:eastAsia="黑体" w:cs="黑体"/>
          <w:color w:val="000000"/>
          <w:kern w:val="0"/>
          <w:sz w:val="28"/>
          <w:szCs w:val="28"/>
          <w:lang w:val="en-US"/>
        </w:rPr>
      </w:pPr>
    </w:p>
    <w:p>
      <w:pPr>
        <w:pStyle w:val="12"/>
        <w:ind w:firstLine="560"/>
        <w:rPr>
          <w:rFonts w:ascii="黑体" w:hAnsi="宋体" w:eastAsia="黑体" w:cs="黑体"/>
          <w:color w:val="000000"/>
          <w:kern w:val="0"/>
          <w:sz w:val="28"/>
          <w:szCs w:val="28"/>
          <w:lang w:val="en-US"/>
        </w:rPr>
      </w:pPr>
    </w:p>
    <w:p>
      <w:pPr>
        <w:pStyle w:val="12"/>
        <w:ind w:firstLine="560"/>
        <w:rPr>
          <w:rFonts w:ascii="黑体" w:hAnsi="宋体" w:eastAsia="黑体" w:cs="黑体"/>
          <w:color w:val="000000"/>
          <w:kern w:val="0"/>
          <w:sz w:val="28"/>
          <w:szCs w:val="28"/>
          <w:lang w:val="en-US"/>
        </w:rPr>
      </w:pPr>
    </w:p>
    <w:p>
      <w:pPr>
        <w:pStyle w:val="12"/>
        <w:ind w:firstLine="560"/>
        <w:rPr>
          <w:rFonts w:ascii="黑体" w:hAnsi="宋体" w:eastAsia="黑体" w:cs="黑体"/>
          <w:color w:val="000000"/>
          <w:kern w:val="0"/>
          <w:sz w:val="28"/>
          <w:szCs w:val="28"/>
          <w:lang w:val="en-US"/>
        </w:rPr>
      </w:pPr>
    </w:p>
    <w:p>
      <w:pPr>
        <w:pStyle w:val="12"/>
        <w:ind w:firstLine="560"/>
        <w:rPr>
          <w:rFonts w:ascii="黑体" w:hAnsi="宋体" w:eastAsia="黑体" w:cs="黑体"/>
          <w:color w:val="000000"/>
          <w:kern w:val="0"/>
          <w:sz w:val="28"/>
          <w:szCs w:val="28"/>
          <w:lang w:val="en-US"/>
        </w:rPr>
      </w:pPr>
    </w:p>
    <w:p>
      <w:pPr>
        <w:pStyle w:val="12"/>
        <w:ind w:firstLine="560"/>
        <w:rPr>
          <w:rFonts w:ascii="黑体" w:hAnsi="宋体" w:eastAsia="黑体" w:cs="黑体"/>
          <w:color w:val="000000"/>
          <w:kern w:val="0"/>
          <w:sz w:val="28"/>
          <w:szCs w:val="28"/>
          <w:lang w:val="en-US"/>
        </w:rPr>
      </w:pPr>
    </w:p>
    <w:p>
      <w:pPr>
        <w:pStyle w:val="12"/>
        <w:ind w:firstLine="560"/>
        <w:rPr>
          <w:rFonts w:ascii="黑体" w:hAnsi="宋体" w:eastAsia="黑体" w:cs="黑体"/>
          <w:color w:val="000000"/>
          <w:kern w:val="0"/>
          <w:sz w:val="28"/>
          <w:szCs w:val="28"/>
          <w:lang w:val="en-US"/>
        </w:rPr>
      </w:pPr>
    </w:p>
    <w:p>
      <w:pPr>
        <w:pStyle w:val="12"/>
        <w:ind w:firstLine="560"/>
        <w:rPr>
          <w:rFonts w:ascii="黑体" w:hAnsi="宋体" w:eastAsia="黑体" w:cs="黑体"/>
          <w:color w:val="000000"/>
          <w:kern w:val="0"/>
          <w:sz w:val="28"/>
          <w:szCs w:val="28"/>
          <w:lang w:val="en-US"/>
        </w:rPr>
      </w:pPr>
    </w:p>
    <w:p>
      <w:pPr>
        <w:pStyle w:val="12"/>
        <w:ind w:firstLine="560"/>
        <w:rPr>
          <w:rFonts w:ascii="黑体" w:hAnsi="宋体" w:eastAsia="黑体" w:cs="黑体"/>
          <w:color w:val="000000"/>
          <w:kern w:val="0"/>
          <w:sz w:val="28"/>
          <w:szCs w:val="28"/>
          <w:lang w:val="en-US"/>
        </w:rPr>
      </w:pPr>
    </w:p>
    <w:p>
      <w:pPr>
        <w:pStyle w:val="12"/>
        <w:ind w:firstLine="560"/>
        <w:rPr>
          <w:rFonts w:ascii="黑体" w:hAnsi="宋体" w:eastAsia="黑体" w:cs="黑体"/>
          <w:color w:val="000000"/>
          <w:kern w:val="0"/>
          <w:sz w:val="28"/>
          <w:szCs w:val="28"/>
          <w:lang w:val="en-US"/>
        </w:rPr>
      </w:pPr>
    </w:p>
    <w:p>
      <w:pPr>
        <w:pStyle w:val="12"/>
        <w:ind w:firstLine="560"/>
        <w:rPr>
          <w:rFonts w:ascii="黑体" w:hAnsi="宋体" w:eastAsia="黑体" w:cs="黑体"/>
          <w:color w:val="000000"/>
          <w:kern w:val="0"/>
          <w:sz w:val="28"/>
          <w:szCs w:val="28"/>
          <w:lang w:val="en-US"/>
        </w:rPr>
      </w:pPr>
    </w:p>
    <w:p>
      <w:pPr>
        <w:pStyle w:val="12"/>
        <w:ind w:firstLine="560"/>
        <w:rPr>
          <w:rFonts w:ascii="黑体" w:hAnsi="宋体" w:eastAsia="黑体" w:cs="黑体"/>
          <w:color w:val="000000"/>
          <w:kern w:val="0"/>
          <w:sz w:val="28"/>
          <w:szCs w:val="28"/>
          <w:lang w:val="en-US"/>
        </w:rPr>
      </w:pPr>
    </w:p>
    <w:p>
      <w:pPr>
        <w:pStyle w:val="12"/>
        <w:ind w:firstLine="560"/>
        <w:rPr>
          <w:rFonts w:ascii="黑体" w:hAnsi="宋体" w:eastAsia="黑体" w:cs="黑体"/>
          <w:color w:val="000000"/>
          <w:kern w:val="0"/>
          <w:sz w:val="28"/>
          <w:szCs w:val="28"/>
          <w:lang w:val="en-US"/>
        </w:rPr>
      </w:pPr>
    </w:p>
    <w:p>
      <w:pPr>
        <w:pStyle w:val="12"/>
        <w:ind w:firstLine="560"/>
        <w:rPr>
          <w:rFonts w:ascii="黑体" w:hAnsi="宋体" w:eastAsia="黑体" w:cs="黑体"/>
          <w:color w:val="000000"/>
          <w:kern w:val="0"/>
          <w:sz w:val="28"/>
          <w:szCs w:val="28"/>
          <w:lang w:val="en-US"/>
        </w:rPr>
      </w:pPr>
    </w:p>
    <w:p>
      <w:pPr>
        <w:widowControl/>
        <w:jc w:val="left"/>
        <w:rPr>
          <w:sz w:val="28"/>
          <w:szCs w:val="28"/>
        </w:rPr>
      </w:pPr>
      <w:r>
        <w:rPr>
          <w:rFonts w:hint="eastAsia" w:ascii="宋体" w:hAnsi="宋体" w:eastAsia="宋体" w:cs="宋体"/>
          <w:b/>
          <w:color w:val="000000"/>
          <w:kern w:val="0"/>
          <w:sz w:val="28"/>
          <w:szCs w:val="28"/>
        </w:rPr>
        <w:t xml:space="preserve">附件一、磋商申请及声明格式 </w:t>
      </w:r>
    </w:p>
    <w:p>
      <w:pPr>
        <w:widowControl/>
        <w:jc w:val="center"/>
        <w:rPr>
          <w:b/>
          <w:bCs/>
          <w:sz w:val="28"/>
          <w:szCs w:val="28"/>
        </w:rPr>
      </w:pPr>
      <w:r>
        <w:rPr>
          <w:rFonts w:hint="eastAsia" w:ascii="宋体" w:hAnsi="宋体" w:eastAsia="宋体" w:cs="宋体"/>
          <w:b/>
          <w:bCs/>
          <w:color w:val="000000"/>
          <w:kern w:val="0"/>
          <w:sz w:val="28"/>
          <w:szCs w:val="28"/>
        </w:rPr>
        <w:t>磋商申请及声明</w:t>
      </w:r>
    </w:p>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致：南京市疾病预防控制中心</w:t>
      </w:r>
    </w:p>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根据贵方 </w:t>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 xml:space="preserve"> </w:t>
      </w:r>
      <w:r>
        <w:rPr>
          <w:rFonts w:hint="eastAsia" w:ascii="宋体" w:hAnsi="宋体" w:eastAsia="宋体" w:cs="宋体"/>
          <w:b/>
          <w:color w:val="000000"/>
          <w:kern w:val="0"/>
          <w:szCs w:val="21"/>
        </w:rPr>
        <w:t>（</w:t>
      </w:r>
      <w:r>
        <w:rPr>
          <w:rFonts w:hint="eastAsia" w:ascii="宋体" w:hAnsi="宋体" w:eastAsia="宋体" w:cs="宋体"/>
          <w:color w:val="000000"/>
          <w:kern w:val="0"/>
          <w:szCs w:val="21"/>
        </w:rPr>
        <w:t>项目名称） 投标邀请，正式授权下述签字人 (姓名和职务)代表供应商 （供应商名称），提交响应文件。</w:t>
      </w:r>
    </w:p>
    <w:p>
      <w:pPr>
        <w:widowControl/>
        <w:spacing w:line="360" w:lineRule="auto"/>
        <w:ind w:firstLine="420" w:firstLineChars="200"/>
        <w:jc w:val="left"/>
      </w:pPr>
      <w:r>
        <w:rPr>
          <w:rFonts w:hint="eastAsia" w:ascii="宋体" w:hAnsi="宋体" w:eastAsia="宋体" w:cs="宋体"/>
          <w:color w:val="000000"/>
          <w:kern w:val="0"/>
          <w:szCs w:val="21"/>
        </w:rPr>
        <w:t xml:space="preserve">据此函，签字人兹宣布声明和承诺如下： </w:t>
      </w:r>
    </w:p>
    <w:p>
      <w:pPr>
        <w:widowControl/>
        <w:spacing w:line="360" w:lineRule="auto"/>
        <w:jc w:val="left"/>
      </w:pPr>
      <w:r>
        <w:rPr>
          <w:rFonts w:hint="eastAsia" w:ascii="宋体" w:hAnsi="宋体" w:eastAsia="宋体" w:cs="宋体"/>
          <w:color w:val="000000"/>
          <w:kern w:val="0"/>
          <w:szCs w:val="21"/>
        </w:rPr>
        <w:t>1、</w:t>
      </w:r>
      <w:r>
        <w:rPr>
          <w:rFonts w:hint="eastAsia" w:ascii="宋体" w:hAnsi="宋体" w:eastAsia="宋体" w:cs="宋体"/>
          <w:b/>
          <w:color w:val="000000"/>
          <w:kern w:val="0"/>
          <w:szCs w:val="21"/>
        </w:rPr>
        <w:t>我们的资格条件完全符合政府采购法和本次磋商要求</w:t>
      </w:r>
      <w:r>
        <w:rPr>
          <w:rFonts w:hint="eastAsia" w:ascii="宋体" w:hAnsi="宋体" w:eastAsia="宋体" w:cs="宋体"/>
          <w:color w:val="000000"/>
          <w:kern w:val="0"/>
          <w:szCs w:val="21"/>
        </w:rPr>
        <w:t xml:space="preserve">，我们同意并向贵方提供了与投标有 关的所有证据和资料。 </w:t>
      </w:r>
    </w:p>
    <w:p>
      <w:pPr>
        <w:widowControl/>
        <w:spacing w:line="360" w:lineRule="auto"/>
        <w:jc w:val="left"/>
      </w:pPr>
      <w:r>
        <w:rPr>
          <w:rFonts w:hint="eastAsia" w:ascii="宋体" w:hAnsi="宋体" w:eastAsia="宋体" w:cs="宋体"/>
          <w:color w:val="000000"/>
          <w:kern w:val="0"/>
          <w:szCs w:val="21"/>
        </w:rPr>
        <w:t xml:space="preserve">2、按磋商要求，我们的投标总报价为 </w:t>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（大写）         （¥ 元），其中，小型和微型企业产品为人民币</w:t>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（大写）       （¥ 元）。</w:t>
      </w:r>
    </w:p>
    <w:p>
      <w:pPr>
        <w:widowControl/>
        <w:spacing w:line="360" w:lineRule="auto"/>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3、本项目交付时间为： 满足磋商文件要求 。 </w:t>
      </w:r>
    </w:p>
    <w:p>
      <w:pPr>
        <w:widowControl/>
        <w:spacing w:line="360" w:lineRule="auto"/>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4、我们已详细审核全部磋商文件及其有效补充文件，我们放弃对磋商文件任何误解的权利，提交投标文件后，不对磋商文件本身提出质疑。 </w:t>
      </w:r>
    </w:p>
    <w:p>
      <w:pPr>
        <w:widowControl/>
        <w:spacing w:line="360" w:lineRule="auto"/>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5、我们同意从规定的开标日期起遵循本投标文件，并在规定的投标有效期期满之前均具有约束力。 </w:t>
      </w:r>
    </w:p>
    <w:p>
      <w:pPr>
        <w:widowControl/>
        <w:spacing w:line="360" w:lineRule="auto"/>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6、一旦我方中标，我方将根据磋商文件的规定严格履行合同，并保证于承诺的时间完成货物的启动/集成、调试等服务，交付采购人验收、使用。 </w:t>
      </w:r>
    </w:p>
    <w:p>
      <w:pPr>
        <w:widowControl/>
        <w:spacing w:line="360" w:lineRule="auto"/>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7、我方决不提供虚假材料谋取中标、决不采取不正当手段诋毁、排挤其他供应商、决不与采购人、其它供应商或者代理机构恶意串通、决不向采购人、代理机构工作人员和评委进行商业贿赂、决不在采购过程中与采购人进行协商磋商、决不拒绝有关部门监督检查或提供虚假情况，如有违反，无条件接受贵方及相关管理部门的处罚。 </w:t>
      </w:r>
    </w:p>
    <w:p>
      <w:pPr>
        <w:widowControl/>
        <w:spacing w:line="360" w:lineRule="auto"/>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8、与本投标有关的正式联系方式为： </w:t>
      </w:r>
    </w:p>
    <w:p>
      <w:pPr>
        <w:widowControl/>
        <w:spacing w:line="360" w:lineRule="auto"/>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地 址：                                  电 话： </w:t>
      </w:r>
    </w:p>
    <w:p>
      <w:pPr>
        <w:widowControl/>
        <w:spacing w:line="360" w:lineRule="auto"/>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传 真：                                  开户银行： </w:t>
      </w:r>
    </w:p>
    <w:p>
      <w:pPr>
        <w:widowControl/>
        <w:spacing w:line="360" w:lineRule="auto"/>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银行账号： </w:t>
      </w:r>
    </w:p>
    <w:p>
      <w:pPr>
        <w:widowControl/>
        <w:spacing w:line="360" w:lineRule="auto"/>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供应商授权代表姓名（签字）： </w:t>
      </w:r>
    </w:p>
    <w:p>
      <w:pPr>
        <w:widowControl/>
        <w:spacing w:line="360" w:lineRule="auto"/>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供应商名称： （盖章） </w:t>
      </w:r>
    </w:p>
    <w:p>
      <w:pPr>
        <w:widowControl/>
        <w:spacing w:line="360" w:lineRule="auto"/>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日 期： 年 月 日 </w:t>
      </w:r>
    </w:p>
    <w:p>
      <w:pPr>
        <w:widowControl/>
        <w:jc w:val="left"/>
        <w:rPr>
          <w:rFonts w:ascii="宋体" w:hAnsi="宋体" w:eastAsia="宋体" w:cs="宋体"/>
          <w:b/>
          <w:color w:val="000000"/>
          <w:kern w:val="0"/>
          <w:szCs w:val="21"/>
        </w:rPr>
      </w:pPr>
    </w:p>
    <w:p>
      <w:pPr>
        <w:widowControl/>
        <w:jc w:val="left"/>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 xml:space="preserve">附件二、法定代表人授权委托书格式 </w:t>
      </w:r>
    </w:p>
    <w:p>
      <w:pPr>
        <w:widowControl/>
        <w:jc w:val="center"/>
      </w:pPr>
      <w:r>
        <w:rPr>
          <w:rFonts w:hint="eastAsia" w:ascii="宋体" w:hAnsi="宋体" w:eastAsia="宋体" w:cs="宋体"/>
          <w:b/>
          <w:bCs/>
          <w:color w:val="000000"/>
          <w:kern w:val="0"/>
          <w:sz w:val="28"/>
          <w:szCs w:val="28"/>
        </w:rPr>
        <w:t>法定代表人授权委托书</w:t>
      </w:r>
      <w:r>
        <w:rPr>
          <w:rFonts w:hint="eastAsia" w:ascii="宋体" w:hAnsi="宋体" w:eastAsia="宋体" w:cs="宋体"/>
          <w:color w:val="000000"/>
          <w:kern w:val="0"/>
          <w:sz w:val="36"/>
          <w:szCs w:val="36"/>
        </w:rPr>
        <w:t xml:space="preserve"> </w:t>
      </w:r>
    </w:p>
    <w:p>
      <w:pPr>
        <w:widowControl/>
        <w:spacing w:line="360" w:lineRule="auto"/>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致：南京市疾病预防控制中心 </w:t>
      </w:r>
    </w:p>
    <w:p>
      <w:pPr>
        <w:widowControl/>
        <w:spacing w:line="360" w:lineRule="auto"/>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本授权书声明：注册于                    （供应商住址）的                   （供应商名称）法定代表人                      （法定代表人姓名、职务）代表本公司授权 </w:t>
      </w:r>
    </w:p>
    <w:p>
      <w:pPr>
        <w:widowControl/>
        <w:spacing w:line="360" w:lineRule="auto"/>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在下面签字的                   （供应商代表姓名、职务）为本公司的合法代理人，就贵方组织的               （项目名称），              （项目编号）投标，以本公司名义处理一切与之有关的事务。 </w:t>
      </w:r>
    </w:p>
    <w:p>
      <w:pPr>
        <w:widowControl/>
        <w:spacing w:line="360" w:lineRule="auto"/>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本授权书于    年   月    日签字生效，特此声明。 </w:t>
      </w:r>
    </w:p>
    <w:p>
      <w:pPr>
        <w:widowControl/>
        <w:spacing w:line="360" w:lineRule="auto"/>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法定代表人签字： </w:t>
      </w:r>
    </w:p>
    <w:p>
      <w:pPr>
        <w:widowControl/>
        <w:spacing w:line="360" w:lineRule="auto"/>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授权委托人签字： </w:t>
      </w:r>
    </w:p>
    <w:p>
      <w:pPr>
        <w:widowControl/>
        <w:spacing w:line="360" w:lineRule="auto"/>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日 期： 年 月 日 </w:t>
      </w:r>
    </w:p>
    <w:p>
      <w:pPr>
        <w:widowControl/>
        <w:spacing w:line="360" w:lineRule="auto"/>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委托代理人的身份证明文件的复印件: </w:t>
      </w:r>
    </w:p>
    <w:p>
      <w:pPr>
        <w:widowControl/>
        <w:jc w:val="left"/>
        <w:rPr>
          <w:rFonts w:ascii="宋体" w:hAnsi="宋体" w:eastAsia="宋体" w:cs="宋体"/>
          <w:b/>
          <w:color w:val="000000"/>
          <w:kern w:val="0"/>
          <w:szCs w:val="21"/>
        </w:rPr>
      </w:pPr>
    </w:p>
    <w:p>
      <w:pPr>
        <w:widowControl/>
        <w:jc w:val="left"/>
        <w:rPr>
          <w:rFonts w:ascii="宋体" w:hAnsi="宋体" w:eastAsia="宋体" w:cs="宋体"/>
          <w:b/>
          <w:color w:val="000000"/>
          <w:kern w:val="0"/>
          <w:szCs w:val="21"/>
        </w:rPr>
      </w:pPr>
    </w:p>
    <w:p>
      <w:pPr>
        <w:widowControl/>
        <w:jc w:val="left"/>
        <w:rPr>
          <w:rFonts w:ascii="宋体" w:hAnsi="宋体" w:eastAsia="宋体" w:cs="宋体"/>
          <w:b/>
          <w:color w:val="000000"/>
          <w:kern w:val="0"/>
          <w:szCs w:val="21"/>
        </w:rPr>
      </w:pPr>
    </w:p>
    <w:p>
      <w:pPr>
        <w:widowControl/>
        <w:jc w:val="left"/>
        <w:rPr>
          <w:rFonts w:ascii="宋体" w:hAnsi="宋体" w:eastAsia="宋体" w:cs="宋体"/>
          <w:b/>
          <w:bCs/>
          <w:color w:val="000000"/>
          <w:kern w:val="0"/>
          <w:sz w:val="28"/>
          <w:szCs w:val="28"/>
        </w:rPr>
      </w:pPr>
    </w:p>
    <w:p>
      <w:pPr>
        <w:widowControl/>
        <w:jc w:val="left"/>
        <w:rPr>
          <w:rFonts w:ascii="宋体" w:hAnsi="宋体" w:eastAsia="宋体" w:cs="宋体"/>
          <w:b/>
          <w:bCs/>
          <w:color w:val="000000"/>
          <w:kern w:val="0"/>
          <w:sz w:val="28"/>
          <w:szCs w:val="28"/>
        </w:rPr>
      </w:pPr>
    </w:p>
    <w:p>
      <w:pPr>
        <w:widowControl/>
        <w:jc w:val="left"/>
        <w:rPr>
          <w:rFonts w:ascii="宋体" w:hAnsi="宋体" w:eastAsia="宋体" w:cs="宋体"/>
          <w:b/>
          <w:bCs/>
          <w:color w:val="000000"/>
          <w:kern w:val="0"/>
          <w:sz w:val="28"/>
          <w:szCs w:val="28"/>
        </w:rPr>
      </w:pPr>
    </w:p>
    <w:p>
      <w:pPr>
        <w:widowControl/>
        <w:jc w:val="left"/>
        <w:rPr>
          <w:rFonts w:ascii="宋体" w:hAnsi="宋体" w:eastAsia="宋体" w:cs="宋体"/>
          <w:b/>
          <w:bCs/>
          <w:color w:val="000000"/>
          <w:kern w:val="0"/>
          <w:sz w:val="28"/>
          <w:szCs w:val="28"/>
        </w:rPr>
      </w:pPr>
    </w:p>
    <w:p>
      <w:pPr>
        <w:widowControl/>
        <w:jc w:val="left"/>
        <w:rPr>
          <w:rFonts w:ascii="宋体" w:hAnsi="宋体" w:eastAsia="宋体" w:cs="宋体"/>
          <w:b/>
          <w:bCs/>
          <w:color w:val="000000"/>
          <w:kern w:val="0"/>
          <w:sz w:val="28"/>
          <w:szCs w:val="28"/>
        </w:rPr>
      </w:pPr>
    </w:p>
    <w:p>
      <w:pPr>
        <w:widowControl/>
        <w:jc w:val="left"/>
        <w:rPr>
          <w:rFonts w:ascii="宋体" w:hAnsi="宋体" w:eastAsia="宋体" w:cs="宋体"/>
          <w:b/>
          <w:bCs/>
          <w:color w:val="000000"/>
          <w:kern w:val="0"/>
          <w:sz w:val="28"/>
          <w:szCs w:val="28"/>
        </w:rPr>
      </w:pPr>
    </w:p>
    <w:p>
      <w:pPr>
        <w:widowControl/>
        <w:jc w:val="left"/>
        <w:rPr>
          <w:rFonts w:ascii="宋体" w:hAnsi="宋体" w:eastAsia="宋体" w:cs="宋体"/>
          <w:b/>
          <w:bCs/>
          <w:color w:val="000000"/>
          <w:kern w:val="0"/>
          <w:sz w:val="28"/>
          <w:szCs w:val="28"/>
        </w:rPr>
      </w:pPr>
    </w:p>
    <w:p>
      <w:pPr>
        <w:widowControl/>
        <w:jc w:val="left"/>
        <w:rPr>
          <w:rFonts w:ascii="宋体" w:hAnsi="宋体" w:eastAsia="宋体" w:cs="宋体"/>
          <w:b/>
          <w:bCs/>
          <w:color w:val="000000"/>
          <w:kern w:val="0"/>
          <w:sz w:val="28"/>
          <w:szCs w:val="28"/>
        </w:rPr>
      </w:pPr>
    </w:p>
    <w:p>
      <w:pPr>
        <w:widowControl/>
        <w:jc w:val="left"/>
        <w:rPr>
          <w:rFonts w:ascii="宋体" w:hAnsi="宋体" w:eastAsia="宋体" w:cs="宋体"/>
          <w:b/>
          <w:bCs/>
          <w:color w:val="000000"/>
          <w:kern w:val="0"/>
          <w:sz w:val="28"/>
          <w:szCs w:val="28"/>
        </w:rPr>
      </w:pPr>
    </w:p>
    <w:p>
      <w:pPr>
        <w:widowControl/>
        <w:jc w:val="left"/>
        <w:rPr>
          <w:rFonts w:ascii="宋体" w:hAnsi="宋体" w:eastAsia="宋体" w:cs="宋体"/>
          <w:b/>
          <w:bCs/>
          <w:color w:val="000000"/>
          <w:kern w:val="0"/>
          <w:sz w:val="28"/>
          <w:szCs w:val="28"/>
        </w:rPr>
      </w:pPr>
    </w:p>
    <w:p>
      <w:pPr>
        <w:widowControl/>
        <w:jc w:val="left"/>
        <w:rPr>
          <w:rFonts w:ascii="宋体" w:hAnsi="宋体" w:eastAsia="宋体" w:cs="宋体"/>
          <w:b/>
          <w:bCs/>
          <w:color w:val="000000"/>
          <w:kern w:val="0"/>
          <w:sz w:val="28"/>
          <w:szCs w:val="28"/>
        </w:rPr>
      </w:pPr>
    </w:p>
    <w:p>
      <w:pPr>
        <w:widowControl/>
        <w:jc w:val="left"/>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 xml:space="preserve">附件三、企业声明函格式 </w:t>
      </w:r>
    </w:p>
    <w:p>
      <w:pPr>
        <w:widowControl/>
        <w:jc w:val="center"/>
      </w:pPr>
      <w:r>
        <w:rPr>
          <w:rFonts w:hint="eastAsia" w:ascii="宋体" w:hAnsi="宋体" w:eastAsia="宋体" w:cs="宋体"/>
          <w:b/>
          <w:bCs/>
          <w:color w:val="000000"/>
          <w:kern w:val="0"/>
          <w:sz w:val="28"/>
          <w:szCs w:val="28"/>
        </w:rPr>
        <w:t>中小企业声明函</w:t>
      </w:r>
    </w:p>
    <w:p>
      <w:pPr>
        <w:widowControl/>
        <w:spacing w:line="360" w:lineRule="auto"/>
        <w:ind w:firstLine="420" w:firstLineChars="200"/>
        <w:jc w:val="left"/>
      </w:pPr>
      <w:r>
        <w:rPr>
          <w:rFonts w:hint="eastAsia" w:ascii="宋体" w:hAnsi="宋体" w:eastAsia="宋体" w:cs="宋体"/>
          <w:color w:val="000000"/>
          <w:kern w:val="0"/>
          <w:szCs w:val="21"/>
        </w:rPr>
        <w:t xml:space="preserve">本公司郑重声明，根据《政府采购促进中小企业发展暂行办法》（财库[2011]181 号） </w:t>
      </w:r>
    </w:p>
    <w:p>
      <w:pPr>
        <w:widowControl/>
        <w:spacing w:line="360" w:lineRule="auto"/>
        <w:jc w:val="left"/>
      </w:pPr>
      <w:r>
        <w:rPr>
          <w:rFonts w:hint="eastAsia" w:ascii="宋体" w:hAnsi="宋体" w:eastAsia="宋体" w:cs="宋体"/>
          <w:color w:val="000000"/>
          <w:kern w:val="0"/>
          <w:szCs w:val="21"/>
        </w:rPr>
        <w:t xml:space="preserve">的规定，本公司为______（请填写：小型、微型）企业。即，本公司同时满足以下条件： </w:t>
      </w:r>
    </w:p>
    <w:p>
      <w:pPr>
        <w:widowControl/>
        <w:spacing w:line="360" w:lineRule="auto"/>
        <w:ind w:firstLine="420" w:firstLineChars="200"/>
        <w:jc w:val="left"/>
      </w:pPr>
      <w:r>
        <w:rPr>
          <w:rFonts w:hint="eastAsia" w:ascii="宋体" w:hAnsi="宋体" w:eastAsia="宋体" w:cs="宋体"/>
          <w:color w:val="000000"/>
          <w:kern w:val="0"/>
          <w:szCs w:val="21"/>
        </w:rPr>
        <w:t xml:space="preserve">1、根据《工业和信息化部、国家统计局、国家发展和改革委员会、财政部关于印发中 </w:t>
      </w:r>
    </w:p>
    <w:p>
      <w:pPr>
        <w:widowControl/>
        <w:spacing w:line="360" w:lineRule="auto"/>
        <w:ind w:firstLine="420" w:firstLineChars="200"/>
        <w:jc w:val="left"/>
      </w:pPr>
      <w:r>
        <w:rPr>
          <w:rFonts w:hint="eastAsia" w:ascii="宋体" w:hAnsi="宋体" w:eastAsia="宋体" w:cs="宋体"/>
          <w:color w:val="000000"/>
          <w:kern w:val="0"/>
          <w:szCs w:val="21"/>
        </w:rPr>
        <w:t xml:space="preserve">小企业划型标准规定的通知》（工信部联企业[2011]300 号）规定的划分标准，本公司为 ______（请填写：小型、微型）企业。 </w:t>
      </w:r>
    </w:p>
    <w:p>
      <w:pPr>
        <w:widowControl/>
        <w:spacing w:line="360" w:lineRule="auto"/>
        <w:ind w:firstLine="420" w:firstLineChars="200"/>
        <w:jc w:val="left"/>
      </w:pPr>
      <w:r>
        <w:rPr>
          <w:rFonts w:hint="eastAsia" w:ascii="宋体" w:hAnsi="宋体" w:eastAsia="宋体" w:cs="宋体"/>
          <w:color w:val="000000"/>
          <w:kern w:val="0"/>
          <w:szCs w:val="21"/>
        </w:rPr>
        <w:t xml:space="preserve">2、本公司参加__________________单位的________________________项目采购活动提 </w:t>
      </w:r>
    </w:p>
    <w:p>
      <w:pPr>
        <w:widowControl/>
        <w:spacing w:line="360" w:lineRule="auto"/>
        <w:jc w:val="left"/>
      </w:pPr>
      <w:r>
        <w:rPr>
          <w:rFonts w:hint="eastAsia" w:ascii="宋体" w:hAnsi="宋体" w:eastAsia="宋体" w:cs="宋体"/>
          <w:color w:val="000000"/>
          <w:kern w:val="0"/>
          <w:szCs w:val="21"/>
        </w:rPr>
        <w:t xml:space="preserve">供本企业的服务。 </w:t>
      </w:r>
    </w:p>
    <w:p>
      <w:pPr>
        <w:widowControl/>
        <w:spacing w:line="360" w:lineRule="auto"/>
        <w:ind w:firstLine="420" w:firstLineChars="200"/>
        <w:jc w:val="left"/>
      </w:pPr>
      <w:r>
        <w:rPr>
          <w:rFonts w:hint="eastAsia" w:ascii="宋体" w:hAnsi="宋体" w:eastAsia="宋体" w:cs="宋体"/>
          <w:color w:val="000000"/>
          <w:kern w:val="0"/>
          <w:szCs w:val="21"/>
        </w:rPr>
        <w:t xml:space="preserve">本公司对上述声明的真实性负责。如有虚假，将依法承担相应责任。 </w:t>
      </w:r>
    </w:p>
    <w:p>
      <w:pPr>
        <w:widowControl/>
        <w:spacing w:line="360" w:lineRule="auto"/>
        <w:ind w:firstLine="420" w:firstLineChars="200"/>
        <w:jc w:val="left"/>
        <w:rPr>
          <w:rFonts w:ascii="宋体" w:hAnsi="宋体" w:eastAsia="宋体" w:cs="宋体"/>
          <w:color w:val="000000"/>
          <w:kern w:val="0"/>
          <w:szCs w:val="21"/>
        </w:rPr>
      </w:pPr>
    </w:p>
    <w:p>
      <w:pPr>
        <w:widowControl/>
        <w:spacing w:line="360" w:lineRule="auto"/>
        <w:ind w:firstLine="420" w:firstLineChars="200"/>
        <w:jc w:val="left"/>
        <w:rPr>
          <w:rFonts w:ascii="宋体" w:hAnsi="宋体" w:eastAsia="宋体" w:cs="宋体"/>
          <w:color w:val="000000"/>
          <w:kern w:val="0"/>
          <w:szCs w:val="21"/>
        </w:rPr>
      </w:pPr>
    </w:p>
    <w:p>
      <w:pPr>
        <w:widowControl/>
        <w:spacing w:line="360" w:lineRule="auto"/>
        <w:ind w:firstLine="5670" w:firstLineChars="2700"/>
      </w:pPr>
      <w:r>
        <w:rPr>
          <w:rFonts w:hint="eastAsia" w:ascii="宋体" w:hAnsi="宋体" w:eastAsia="宋体" w:cs="宋体"/>
          <w:color w:val="000000"/>
          <w:kern w:val="0"/>
          <w:szCs w:val="21"/>
        </w:rPr>
        <w:t xml:space="preserve">企业名称（盖章）： </w:t>
      </w:r>
    </w:p>
    <w:p>
      <w:pPr>
        <w:widowControl/>
        <w:spacing w:line="360" w:lineRule="auto"/>
        <w:ind w:firstLine="5670" w:firstLineChars="2700"/>
      </w:pPr>
      <w:r>
        <w:rPr>
          <w:rFonts w:hint="eastAsia" w:ascii="宋体" w:hAnsi="宋体" w:eastAsia="宋体" w:cs="宋体"/>
          <w:color w:val="000000"/>
          <w:kern w:val="0"/>
          <w:szCs w:val="21"/>
        </w:rPr>
        <w:t>日 期</w:t>
      </w:r>
    </w:p>
    <w:p>
      <w:pPr>
        <w:widowControl/>
        <w:jc w:val="left"/>
        <w:rPr>
          <w:rFonts w:ascii="宋体" w:hAnsi="宋体" w:eastAsia="宋体" w:cs="宋体"/>
          <w:b/>
          <w:color w:val="000000"/>
          <w:kern w:val="0"/>
          <w:szCs w:val="21"/>
        </w:rPr>
      </w:pPr>
    </w:p>
    <w:p>
      <w:pPr>
        <w:widowControl/>
        <w:jc w:val="left"/>
        <w:rPr>
          <w:rFonts w:ascii="宋体" w:hAnsi="宋体" w:eastAsia="宋体" w:cs="宋体"/>
          <w:b/>
          <w:color w:val="000000"/>
          <w:kern w:val="0"/>
          <w:szCs w:val="21"/>
        </w:rPr>
      </w:pPr>
    </w:p>
    <w:p>
      <w:pPr>
        <w:widowControl/>
        <w:jc w:val="left"/>
        <w:rPr>
          <w:rFonts w:ascii="宋体" w:hAnsi="宋体" w:eastAsia="宋体" w:cs="宋体"/>
          <w:b/>
          <w:color w:val="000000"/>
          <w:kern w:val="0"/>
          <w:szCs w:val="21"/>
        </w:rPr>
      </w:pPr>
    </w:p>
    <w:p>
      <w:pPr>
        <w:widowControl/>
        <w:jc w:val="left"/>
        <w:rPr>
          <w:rFonts w:ascii="宋体" w:hAnsi="宋体" w:eastAsia="宋体" w:cs="宋体"/>
          <w:b/>
          <w:color w:val="000000"/>
          <w:kern w:val="0"/>
          <w:szCs w:val="21"/>
        </w:rPr>
      </w:pPr>
    </w:p>
    <w:p>
      <w:pPr>
        <w:widowControl/>
        <w:jc w:val="left"/>
        <w:rPr>
          <w:rFonts w:ascii="宋体" w:hAnsi="宋体" w:eastAsia="宋体" w:cs="宋体"/>
          <w:b/>
          <w:color w:val="000000"/>
          <w:kern w:val="0"/>
          <w:szCs w:val="21"/>
        </w:rPr>
      </w:pPr>
    </w:p>
    <w:p>
      <w:pPr>
        <w:widowControl/>
        <w:jc w:val="left"/>
        <w:rPr>
          <w:rFonts w:ascii="宋体" w:hAnsi="宋体" w:eastAsia="宋体" w:cs="宋体"/>
          <w:b/>
          <w:color w:val="000000"/>
          <w:kern w:val="0"/>
          <w:szCs w:val="21"/>
        </w:rPr>
      </w:pPr>
    </w:p>
    <w:p>
      <w:pPr>
        <w:widowControl/>
        <w:jc w:val="left"/>
        <w:rPr>
          <w:rFonts w:ascii="宋体" w:hAnsi="宋体" w:eastAsia="宋体" w:cs="宋体"/>
          <w:b/>
          <w:color w:val="000000"/>
          <w:kern w:val="0"/>
          <w:szCs w:val="21"/>
        </w:rPr>
      </w:pPr>
    </w:p>
    <w:p>
      <w:pPr>
        <w:widowControl/>
        <w:jc w:val="left"/>
        <w:rPr>
          <w:rFonts w:ascii="宋体" w:hAnsi="宋体" w:eastAsia="宋体" w:cs="宋体"/>
          <w:b/>
          <w:color w:val="000000"/>
          <w:kern w:val="0"/>
          <w:szCs w:val="21"/>
        </w:rPr>
      </w:pPr>
    </w:p>
    <w:p>
      <w:pPr>
        <w:widowControl/>
        <w:jc w:val="left"/>
        <w:rPr>
          <w:rFonts w:ascii="宋体" w:hAnsi="宋体" w:eastAsia="宋体" w:cs="宋体"/>
          <w:b/>
          <w:color w:val="000000"/>
          <w:kern w:val="0"/>
          <w:szCs w:val="21"/>
        </w:rPr>
      </w:pPr>
    </w:p>
    <w:p>
      <w:pPr>
        <w:widowControl/>
        <w:jc w:val="left"/>
        <w:rPr>
          <w:rFonts w:ascii="宋体" w:hAnsi="宋体" w:eastAsia="宋体" w:cs="宋体"/>
          <w:b/>
          <w:color w:val="000000"/>
          <w:kern w:val="0"/>
          <w:szCs w:val="21"/>
        </w:rPr>
      </w:pPr>
    </w:p>
    <w:p>
      <w:pPr>
        <w:widowControl/>
        <w:jc w:val="left"/>
        <w:rPr>
          <w:rFonts w:ascii="宋体" w:hAnsi="宋体" w:eastAsia="宋体" w:cs="宋体"/>
          <w:b/>
          <w:color w:val="000000"/>
          <w:kern w:val="0"/>
          <w:szCs w:val="21"/>
        </w:rPr>
      </w:pPr>
    </w:p>
    <w:p>
      <w:pPr>
        <w:widowControl/>
        <w:jc w:val="left"/>
        <w:rPr>
          <w:rFonts w:ascii="宋体" w:hAnsi="宋体" w:eastAsia="宋体" w:cs="宋体"/>
          <w:b/>
          <w:color w:val="000000"/>
          <w:kern w:val="0"/>
          <w:szCs w:val="21"/>
        </w:rPr>
      </w:pPr>
    </w:p>
    <w:p>
      <w:pPr>
        <w:widowControl/>
        <w:jc w:val="left"/>
        <w:rPr>
          <w:rFonts w:ascii="宋体" w:hAnsi="宋体" w:eastAsia="宋体" w:cs="宋体"/>
          <w:b/>
          <w:color w:val="000000"/>
          <w:kern w:val="0"/>
          <w:szCs w:val="21"/>
        </w:rPr>
      </w:pPr>
    </w:p>
    <w:p>
      <w:pPr>
        <w:widowControl/>
        <w:jc w:val="left"/>
        <w:rPr>
          <w:rFonts w:ascii="宋体" w:hAnsi="宋体" w:eastAsia="宋体" w:cs="宋体"/>
          <w:b/>
          <w:color w:val="000000"/>
          <w:kern w:val="0"/>
          <w:szCs w:val="21"/>
        </w:rPr>
      </w:pPr>
    </w:p>
    <w:p>
      <w:pPr>
        <w:widowControl/>
        <w:jc w:val="left"/>
        <w:rPr>
          <w:rFonts w:ascii="宋体" w:hAnsi="宋体" w:eastAsia="宋体" w:cs="宋体"/>
          <w:b/>
          <w:color w:val="000000"/>
          <w:kern w:val="0"/>
          <w:szCs w:val="21"/>
        </w:rPr>
      </w:pPr>
    </w:p>
    <w:p>
      <w:pPr>
        <w:widowControl/>
        <w:jc w:val="left"/>
        <w:rPr>
          <w:rFonts w:ascii="宋体" w:hAnsi="宋体" w:eastAsia="宋体" w:cs="宋体"/>
          <w:b/>
          <w:color w:val="000000"/>
          <w:kern w:val="0"/>
          <w:szCs w:val="21"/>
        </w:rPr>
      </w:pPr>
    </w:p>
    <w:p>
      <w:pPr>
        <w:widowControl/>
        <w:jc w:val="left"/>
        <w:rPr>
          <w:rFonts w:ascii="宋体" w:hAnsi="宋体" w:eastAsia="宋体" w:cs="宋体"/>
          <w:b/>
          <w:color w:val="000000"/>
          <w:kern w:val="0"/>
          <w:szCs w:val="21"/>
        </w:rPr>
      </w:pPr>
    </w:p>
    <w:p>
      <w:pPr>
        <w:widowControl/>
        <w:jc w:val="left"/>
        <w:rPr>
          <w:rFonts w:ascii="宋体" w:hAnsi="宋体" w:eastAsia="宋体" w:cs="宋体"/>
          <w:b/>
          <w:color w:val="000000"/>
          <w:kern w:val="0"/>
          <w:szCs w:val="21"/>
        </w:rPr>
      </w:pPr>
    </w:p>
    <w:p>
      <w:pPr>
        <w:widowControl/>
        <w:jc w:val="left"/>
        <w:rPr>
          <w:rFonts w:ascii="宋体" w:hAnsi="宋体" w:eastAsia="宋体" w:cs="宋体"/>
          <w:b/>
          <w:color w:val="000000"/>
          <w:kern w:val="0"/>
          <w:szCs w:val="21"/>
        </w:rPr>
      </w:pPr>
    </w:p>
    <w:p>
      <w:pPr>
        <w:widowControl/>
        <w:jc w:val="left"/>
        <w:rPr>
          <w:rFonts w:ascii="宋体" w:hAnsi="宋体" w:eastAsia="宋体" w:cs="宋体"/>
          <w:b/>
          <w:color w:val="000000"/>
          <w:kern w:val="0"/>
          <w:szCs w:val="21"/>
        </w:rPr>
      </w:pPr>
    </w:p>
    <w:p>
      <w:pPr>
        <w:widowControl/>
        <w:jc w:val="left"/>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 xml:space="preserve">附件四、残疾人福利性单位声明函 </w:t>
      </w:r>
    </w:p>
    <w:p>
      <w:pPr>
        <w:widowControl/>
        <w:spacing w:line="360" w:lineRule="auto"/>
        <w:ind w:firstLine="420" w:firstLineChars="200"/>
        <w:jc w:val="left"/>
      </w:pPr>
      <w:r>
        <w:rPr>
          <w:rFonts w:hint="eastAsia" w:ascii="宋体" w:hAnsi="宋体" w:eastAsia="宋体" w:cs="宋体"/>
          <w:color w:val="000000"/>
          <w:kern w:val="0"/>
          <w:szCs w:val="21"/>
        </w:rPr>
        <w:t xml:space="preserve">本单位郑重声明，根据《财政部 民政部 中国残疾人联合会关于促进残疾人就业政府采 </w:t>
      </w:r>
    </w:p>
    <w:p>
      <w:pPr>
        <w:widowControl/>
        <w:spacing w:line="360" w:lineRule="auto"/>
        <w:ind w:firstLine="420" w:firstLineChars="200"/>
        <w:jc w:val="left"/>
      </w:pPr>
      <w:r>
        <w:rPr>
          <w:rFonts w:hint="eastAsia" w:ascii="宋体" w:hAnsi="宋体" w:eastAsia="宋体" w:cs="宋体"/>
          <w:color w:val="000000"/>
          <w:kern w:val="0"/>
          <w:szCs w:val="21"/>
        </w:rPr>
        <w:t xml:space="preserve">购政策的通知》（财库〔2017〕 141 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 </w:t>
      </w:r>
    </w:p>
    <w:p>
      <w:pPr>
        <w:widowControl/>
        <w:spacing w:line="360" w:lineRule="auto"/>
        <w:ind w:firstLine="420" w:firstLineChars="200"/>
        <w:jc w:val="left"/>
      </w:pPr>
      <w:r>
        <w:rPr>
          <w:rFonts w:hint="eastAsia" w:ascii="宋体" w:hAnsi="宋体" w:eastAsia="宋体" w:cs="宋体"/>
          <w:color w:val="000000"/>
          <w:kern w:val="0"/>
          <w:szCs w:val="21"/>
        </w:rPr>
        <w:t xml:space="preserve">本单位对上述声明的真实性负责。如有虚假，将依法承担相应责任。 </w:t>
      </w:r>
    </w:p>
    <w:p>
      <w:pPr>
        <w:widowControl/>
        <w:spacing w:line="360" w:lineRule="auto"/>
        <w:ind w:firstLine="420" w:firstLineChars="200"/>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 </w:t>
      </w:r>
    </w:p>
    <w:p>
      <w:pPr>
        <w:widowControl/>
        <w:spacing w:line="360" w:lineRule="auto"/>
        <w:ind w:firstLine="420" w:firstLineChars="200"/>
        <w:jc w:val="center"/>
        <w:rPr>
          <w:rFonts w:ascii="宋体" w:hAnsi="宋体" w:eastAsia="宋体" w:cs="宋体"/>
          <w:color w:val="000000"/>
          <w:kern w:val="0"/>
          <w:szCs w:val="21"/>
        </w:rPr>
      </w:pPr>
    </w:p>
    <w:p>
      <w:pPr>
        <w:widowControl/>
        <w:spacing w:line="360" w:lineRule="auto"/>
        <w:ind w:firstLine="420" w:firstLineChars="200"/>
        <w:jc w:val="center"/>
        <w:rPr>
          <w:rFonts w:ascii="宋体" w:hAnsi="宋体" w:eastAsia="宋体" w:cs="宋体"/>
          <w:color w:val="000000"/>
          <w:kern w:val="0"/>
          <w:szCs w:val="21"/>
        </w:rPr>
      </w:pPr>
    </w:p>
    <w:p>
      <w:pPr>
        <w:widowControl/>
        <w:spacing w:line="360" w:lineRule="auto"/>
        <w:ind w:firstLine="420" w:firstLineChars="200"/>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单位名称（盖章）： </w:t>
      </w:r>
    </w:p>
    <w:p>
      <w:pPr>
        <w:widowControl/>
        <w:spacing w:line="360" w:lineRule="auto"/>
        <w:ind w:firstLine="3570" w:firstLineChars="1700"/>
      </w:pPr>
      <w:r>
        <w:rPr>
          <w:rFonts w:hint="eastAsia" w:ascii="宋体" w:hAnsi="宋体" w:eastAsia="宋体" w:cs="宋体"/>
          <w:color w:val="000000"/>
          <w:kern w:val="0"/>
          <w:szCs w:val="21"/>
        </w:rPr>
        <w:t>日 期：</w:t>
      </w:r>
    </w:p>
    <w:p>
      <w:pPr>
        <w:widowControl/>
        <w:jc w:val="left"/>
        <w:rPr>
          <w:rFonts w:ascii="宋体" w:hAnsi="宋体" w:eastAsia="宋体" w:cs="宋体"/>
          <w:b/>
          <w:color w:val="000000"/>
          <w:kern w:val="0"/>
          <w:szCs w:val="21"/>
        </w:rPr>
      </w:pPr>
    </w:p>
    <w:p>
      <w:pPr>
        <w:widowControl/>
        <w:jc w:val="left"/>
        <w:rPr>
          <w:rFonts w:ascii="宋体" w:hAnsi="宋体" w:eastAsia="宋体" w:cs="宋体"/>
          <w:b/>
          <w:color w:val="000000"/>
          <w:kern w:val="0"/>
          <w:szCs w:val="21"/>
        </w:rPr>
      </w:pPr>
    </w:p>
    <w:p>
      <w:pPr>
        <w:widowControl/>
        <w:jc w:val="left"/>
        <w:rPr>
          <w:rFonts w:ascii="宋体" w:hAnsi="宋体" w:eastAsia="宋体" w:cs="宋体"/>
          <w:b/>
          <w:color w:val="000000"/>
          <w:kern w:val="0"/>
          <w:szCs w:val="21"/>
        </w:rPr>
      </w:pPr>
    </w:p>
    <w:p>
      <w:pPr>
        <w:widowControl/>
        <w:jc w:val="left"/>
        <w:rPr>
          <w:rFonts w:ascii="宋体" w:hAnsi="宋体" w:eastAsia="宋体" w:cs="宋体"/>
          <w:b/>
          <w:color w:val="000000"/>
          <w:kern w:val="0"/>
          <w:szCs w:val="21"/>
        </w:rPr>
      </w:pPr>
    </w:p>
    <w:p>
      <w:pPr>
        <w:widowControl/>
        <w:jc w:val="left"/>
        <w:rPr>
          <w:rFonts w:ascii="宋体" w:hAnsi="宋体" w:eastAsia="宋体" w:cs="宋体"/>
          <w:b/>
          <w:color w:val="000000"/>
          <w:kern w:val="0"/>
          <w:szCs w:val="21"/>
        </w:rPr>
      </w:pPr>
    </w:p>
    <w:p>
      <w:pPr>
        <w:widowControl/>
        <w:jc w:val="left"/>
        <w:rPr>
          <w:rFonts w:ascii="宋体" w:hAnsi="宋体" w:eastAsia="宋体" w:cs="宋体"/>
          <w:b/>
          <w:color w:val="000000"/>
          <w:kern w:val="0"/>
          <w:szCs w:val="21"/>
        </w:rPr>
      </w:pPr>
    </w:p>
    <w:p>
      <w:pPr>
        <w:widowControl/>
        <w:jc w:val="left"/>
        <w:rPr>
          <w:rFonts w:ascii="宋体" w:hAnsi="宋体" w:eastAsia="宋体" w:cs="宋体"/>
          <w:b/>
          <w:color w:val="000000"/>
          <w:kern w:val="0"/>
          <w:szCs w:val="21"/>
        </w:rPr>
      </w:pPr>
    </w:p>
    <w:p>
      <w:pPr>
        <w:widowControl/>
        <w:jc w:val="left"/>
        <w:rPr>
          <w:rFonts w:ascii="宋体" w:hAnsi="宋体" w:eastAsia="宋体" w:cs="宋体"/>
          <w:b/>
          <w:color w:val="000000"/>
          <w:kern w:val="0"/>
          <w:szCs w:val="21"/>
        </w:rPr>
      </w:pPr>
    </w:p>
    <w:p>
      <w:pPr>
        <w:widowControl/>
        <w:jc w:val="left"/>
        <w:rPr>
          <w:rFonts w:ascii="宋体" w:hAnsi="宋体" w:eastAsia="宋体" w:cs="宋体"/>
          <w:b/>
          <w:color w:val="000000"/>
          <w:kern w:val="0"/>
          <w:szCs w:val="21"/>
        </w:rPr>
      </w:pPr>
    </w:p>
    <w:p>
      <w:pPr>
        <w:widowControl/>
        <w:jc w:val="left"/>
        <w:rPr>
          <w:rFonts w:ascii="宋体" w:hAnsi="宋体" w:eastAsia="宋体" w:cs="宋体"/>
          <w:b/>
          <w:color w:val="000000"/>
          <w:kern w:val="0"/>
          <w:szCs w:val="21"/>
        </w:rPr>
      </w:pPr>
    </w:p>
    <w:p>
      <w:pPr>
        <w:widowControl/>
        <w:jc w:val="left"/>
        <w:rPr>
          <w:rFonts w:ascii="宋体" w:hAnsi="宋体" w:eastAsia="宋体" w:cs="宋体"/>
          <w:b/>
          <w:color w:val="000000"/>
          <w:kern w:val="0"/>
          <w:szCs w:val="21"/>
        </w:rPr>
      </w:pPr>
    </w:p>
    <w:p>
      <w:pPr>
        <w:widowControl/>
        <w:jc w:val="left"/>
        <w:rPr>
          <w:rFonts w:ascii="宋体" w:hAnsi="宋体" w:eastAsia="宋体" w:cs="宋体"/>
          <w:b/>
          <w:color w:val="000000"/>
          <w:kern w:val="0"/>
          <w:szCs w:val="21"/>
        </w:rPr>
      </w:pPr>
    </w:p>
    <w:p>
      <w:pPr>
        <w:widowControl/>
        <w:jc w:val="left"/>
        <w:rPr>
          <w:rFonts w:ascii="宋体" w:hAnsi="宋体" w:eastAsia="宋体" w:cs="宋体"/>
          <w:b/>
          <w:color w:val="000000"/>
          <w:kern w:val="0"/>
          <w:szCs w:val="21"/>
        </w:rPr>
      </w:pPr>
    </w:p>
    <w:p>
      <w:pPr>
        <w:widowControl/>
        <w:jc w:val="left"/>
        <w:rPr>
          <w:rFonts w:ascii="宋体" w:hAnsi="宋体" w:eastAsia="宋体" w:cs="宋体"/>
          <w:b/>
          <w:color w:val="000000"/>
          <w:kern w:val="0"/>
          <w:szCs w:val="21"/>
        </w:rPr>
      </w:pPr>
    </w:p>
    <w:p>
      <w:pPr>
        <w:widowControl/>
        <w:jc w:val="left"/>
        <w:rPr>
          <w:rFonts w:ascii="宋体" w:hAnsi="宋体" w:eastAsia="宋体" w:cs="宋体"/>
          <w:b/>
          <w:color w:val="000000"/>
          <w:kern w:val="0"/>
          <w:szCs w:val="21"/>
        </w:rPr>
      </w:pPr>
    </w:p>
    <w:p>
      <w:pPr>
        <w:widowControl/>
        <w:jc w:val="left"/>
        <w:rPr>
          <w:rFonts w:ascii="宋体" w:hAnsi="宋体" w:eastAsia="宋体" w:cs="宋体"/>
          <w:b/>
          <w:color w:val="000000"/>
          <w:kern w:val="0"/>
          <w:szCs w:val="21"/>
        </w:rPr>
      </w:pPr>
    </w:p>
    <w:p>
      <w:pPr>
        <w:widowControl/>
        <w:jc w:val="left"/>
        <w:rPr>
          <w:rFonts w:ascii="宋体" w:hAnsi="宋体" w:eastAsia="宋体" w:cs="宋体"/>
          <w:b/>
          <w:color w:val="000000"/>
          <w:kern w:val="0"/>
          <w:szCs w:val="21"/>
        </w:rPr>
      </w:pPr>
    </w:p>
    <w:p>
      <w:pPr>
        <w:widowControl/>
        <w:jc w:val="left"/>
        <w:rPr>
          <w:rFonts w:ascii="宋体" w:hAnsi="宋体" w:eastAsia="宋体" w:cs="宋体"/>
          <w:b/>
          <w:color w:val="000000"/>
          <w:kern w:val="0"/>
          <w:szCs w:val="21"/>
        </w:rPr>
      </w:pPr>
    </w:p>
    <w:p>
      <w:pPr>
        <w:widowControl/>
        <w:jc w:val="left"/>
        <w:rPr>
          <w:rFonts w:ascii="宋体" w:hAnsi="宋体" w:eastAsia="宋体" w:cs="宋体"/>
          <w:b/>
          <w:color w:val="000000"/>
          <w:kern w:val="0"/>
          <w:szCs w:val="21"/>
        </w:rPr>
      </w:pPr>
    </w:p>
    <w:p>
      <w:pPr>
        <w:widowControl/>
        <w:jc w:val="left"/>
        <w:rPr>
          <w:rFonts w:ascii="宋体" w:hAnsi="宋体" w:eastAsia="宋体" w:cs="宋体"/>
          <w:b/>
          <w:color w:val="000000"/>
          <w:kern w:val="0"/>
          <w:szCs w:val="21"/>
        </w:rPr>
      </w:pPr>
    </w:p>
    <w:p>
      <w:pPr>
        <w:widowControl/>
        <w:jc w:val="left"/>
        <w:rPr>
          <w:rFonts w:ascii="宋体" w:hAnsi="宋体" w:eastAsia="宋体" w:cs="宋体"/>
          <w:b/>
          <w:color w:val="000000"/>
          <w:kern w:val="0"/>
          <w:szCs w:val="21"/>
        </w:rPr>
      </w:pPr>
    </w:p>
    <w:p>
      <w:pPr>
        <w:widowControl/>
        <w:jc w:val="left"/>
        <w:rPr>
          <w:rFonts w:ascii="宋体" w:hAnsi="宋体" w:eastAsia="宋体" w:cs="宋体"/>
          <w:b/>
          <w:color w:val="000000"/>
          <w:kern w:val="0"/>
          <w:szCs w:val="21"/>
        </w:rPr>
      </w:pPr>
    </w:p>
    <w:p>
      <w:pPr>
        <w:widowControl/>
        <w:jc w:val="left"/>
        <w:rPr>
          <w:rFonts w:ascii="宋体" w:hAnsi="宋体" w:eastAsia="宋体" w:cs="宋体"/>
          <w:b/>
          <w:color w:val="000000"/>
          <w:kern w:val="0"/>
          <w:szCs w:val="21"/>
        </w:rPr>
      </w:pPr>
    </w:p>
    <w:p>
      <w:pPr>
        <w:widowControl/>
        <w:jc w:val="left"/>
        <w:rPr>
          <w:rFonts w:ascii="宋体" w:hAnsi="宋体" w:eastAsia="宋体" w:cs="宋体"/>
          <w:b/>
          <w:color w:val="000000"/>
          <w:kern w:val="0"/>
          <w:szCs w:val="21"/>
        </w:rPr>
      </w:pPr>
    </w:p>
    <w:p>
      <w:pPr>
        <w:widowControl/>
        <w:jc w:val="left"/>
        <w:rPr>
          <w:rFonts w:ascii="宋体" w:hAnsi="宋体" w:eastAsia="宋体" w:cs="宋体"/>
          <w:b/>
          <w:color w:val="000000"/>
          <w:kern w:val="0"/>
          <w:szCs w:val="21"/>
        </w:rPr>
      </w:pPr>
    </w:p>
    <w:p>
      <w:pPr>
        <w:widowControl/>
        <w:jc w:val="left"/>
        <w:rPr>
          <w:rFonts w:ascii="宋体" w:hAnsi="宋体" w:eastAsia="宋体" w:cs="宋体"/>
          <w:b/>
          <w:color w:val="000000"/>
          <w:kern w:val="0"/>
          <w:szCs w:val="21"/>
        </w:rPr>
      </w:pPr>
    </w:p>
    <w:p>
      <w:pPr>
        <w:widowControl/>
        <w:jc w:val="left"/>
        <w:rPr>
          <w:rFonts w:ascii="宋体" w:hAnsi="宋体" w:eastAsia="宋体" w:cs="宋体"/>
          <w:b/>
          <w:color w:val="000000"/>
          <w:kern w:val="0"/>
          <w:szCs w:val="21"/>
        </w:rPr>
      </w:pPr>
    </w:p>
    <w:p>
      <w:pPr>
        <w:widowControl/>
        <w:jc w:val="left"/>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 xml:space="preserve">附件五、属于监狱企业的证明文件 </w:t>
      </w:r>
    </w:p>
    <w:p>
      <w:pPr>
        <w:widowControl/>
        <w:jc w:val="left"/>
      </w:pPr>
      <w:r>
        <w:rPr>
          <w:rFonts w:hint="eastAsia" w:ascii="宋体" w:hAnsi="宋体" w:eastAsia="宋体" w:cs="宋体"/>
          <w:color w:val="000000"/>
          <w:kern w:val="0"/>
          <w:szCs w:val="21"/>
        </w:rPr>
        <w:t xml:space="preserve">（提供由省级以上监狱管理局、戒毒管理局(含新疆生产建设兵团)出具的属于监狱企业的证 </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明文件）</w:t>
      </w:r>
    </w:p>
    <w:p>
      <w:pPr>
        <w:pStyle w:val="12"/>
        <w:ind w:firstLine="420"/>
        <w:rPr>
          <w:rFonts w:ascii="宋体" w:hAnsi="宋体" w:eastAsia="宋体" w:cs="宋体"/>
          <w:color w:val="000000"/>
          <w:kern w:val="0"/>
          <w:szCs w:val="21"/>
          <w:lang w:val="en-US"/>
        </w:rPr>
      </w:pPr>
    </w:p>
    <w:p>
      <w:pPr>
        <w:pStyle w:val="12"/>
        <w:ind w:firstLine="420"/>
        <w:rPr>
          <w:rFonts w:ascii="宋体" w:hAnsi="宋体" w:eastAsia="宋体" w:cs="宋体"/>
          <w:color w:val="000000"/>
          <w:kern w:val="0"/>
          <w:szCs w:val="21"/>
          <w:lang w:val="en-US"/>
        </w:rPr>
      </w:pPr>
    </w:p>
    <w:p>
      <w:pPr>
        <w:pStyle w:val="12"/>
        <w:ind w:firstLine="420"/>
        <w:rPr>
          <w:rFonts w:ascii="宋体" w:hAnsi="宋体" w:eastAsia="宋体" w:cs="宋体"/>
          <w:color w:val="000000"/>
          <w:kern w:val="0"/>
          <w:szCs w:val="21"/>
          <w:lang w:val="en-US"/>
        </w:rPr>
      </w:pPr>
    </w:p>
    <w:p>
      <w:pPr>
        <w:pStyle w:val="12"/>
        <w:ind w:firstLine="420"/>
        <w:rPr>
          <w:rFonts w:ascii="宋体" w:hAnsi="宋体" w:eastAsia="宋体" w:cs="宋体"/>
          <w:color w:val="000000"/>
          <w:kern w:val="0"/>
          <w:szCs w:val="21"/>
          <w:lang w:val="en-US"/>
        </w:rPr>
      </w:pPr>
    </w:p>
    <w:p>
      <w:pPr>
        <w:pStyle w:val="12"/>
        <w:ind w:firstLine="420"/>
        <w:rPr>
          <w:rFonts w:ascii="宋体" w:hAnsi="宋体" w:eastAsia="宋体" w:cs="宋体"/>
          <w:color w:val="000000"/>
          <w:kern w:val="0"/>
          <w:szCs w:val="21"/>
          <w:lang w:val="en-US"/>
        </w:rPr>
      </w:pPr>
    </w:p>
    <w:p>
      <w:pPr>
        <w:pStyle w:val="12"/>
        <w:ind w:firstLine="420"/>
        <w:rPr>
          <w:rFonts w:ascii="宋体" w:hAnsi="宋体" w:eastAsia="宋体" w:cs="宋体"/>
          <w:color w:val="000000"/>
          <w:kern w:val="0"/>
          <w:szCs w:val="21"/>
          <w:lang w:val="en-US"/>
        </w:rPr>
      </w:pPr>
    </w:p>
    <w:p>
      <w:pPr>
        <w:widowControl/>
        <w:jc w:val="left"/>
        <w:rPr>
          <w:rFonts w:ascii="宋体" w:hAnsi="宋体" w:eastAsia="宋体" w:cs="宋体"/>
          <w:b/>
          <w:color w:val="000000"/>
          <w:kern w:val="0"/>
          <w:szCs w:val="21"/>
        </w:rPr>
      </w:pPr>
    </w:p>
    <w:p>
      <w:pPr>
        <w:widowControl/>
        <w:jc w:val="left"/>
        <w:rPr>
          <w:rFonts w:ascii="宋体" w:hAnsi="宋体" w:eastAsia="宋体" w:cs="宋体"/>
          <w:b/>
          <w:color w:val="000000"/>
          <w:kern w:val="0"/>
          <w:szCs w:val="21"/>
        </w:rPr>
      </w:pPr>
    </w:p>
    <w:p>
      <w:pPr>
        <w:widowControl/>
        <w:jc w:val="left"/>
        <w:rPr>
          <w:rFonts w:ascii="宋体" w:hAnsi="宋体" w:eastAsia="宋体" w:cs="宋体"/>
          <w:b/>
          <w:color w:val="000000"/>
          <w:kern w:val="0"/>
          <w:szCs w:val="21"/>
        </w:rPr>
      </w:pPr>
    </w:p>
    <w:p>
      <w:pPr>
        <w:widowControl/>
        <w:jc w:val="left"/>
        <w:rPr>
          <w:rFonts w:ascii="宋体" w:hAnsi="宋体" w:eastAsia="宋体" w:cs="宋体"/>
          <w:b/>
          <w:color w:val="000000"/>
          <w:kern w:val="0"/>
          <w:szCs w:val="21"/>
        </w:rPr>
      </w:pPr>
    </w:p>
    <w:p>
      <w:pPr>
        <w:widowControl/>
        <w:jc w:val="left"/>
        <w:rPr>
          <w:rFonts w:ascii="宋体" w:hAnsi="宋体" w:eastAsia="宋体" w:cs="宋体"/>
          <w:b/>
          <w:color w:val="000000"/>
          <w:kern w:val="0"/>
          <w:szCs w:val="21"/>
        </w:rPr>
      </w:pPr>
    </w:p>
    <w:p>
      <w:pPr>
        <w:widowControl/>
        <w:jc w:val="left"/>
        <w:rPr>
          <w:rFonts w:ascii="宋体" w:hAnsi="宋体" w:eastAsia="宋体" w:cs="宋体"/>
          <w:b/>
          <w:color w:val="000000"/>
          <w:kern w:val="0"/>
          <w:szCs w:val="21"/>
        </w:rPr>
      </w:pPr>
    </w:p>
    <w:p>
      <w:pPr>
        <w:widowControl/>
        <w:jc w:val="left"/>
        <w:rPr>
          <w:rFonts w:ascii="宋体" w:hAnsi="宋体" w:eastAsia="宋体" w:cs="宋体"/>
          <w:b/>
          <w:bCs/>
          <w:color w:val="000000"/>
          <w:kern w:val="0"/>
          <w:sz w:val="28"/>
          <w:szCs w:val="28"/>
        </w:rPr>
      </w:pPr>
    </w:p>
    <w:p>
      <w:pPr>
        <w:widowControl/>
        <w:jc w:val="left"/>
        <w:rPr>
          <w:rFonts w:ascii="宋体" w:hAnsi="宋体" w:eastAsia="宋体" w:cs="宋体"/>
          <w:b/>
          <w:bCs/>
          <w:color w:val="000000"/>
          <w:kern w:val="0"/>
          <w:sz w:val="28"/>
          <w:szCs w:val="28"/>
        </w:rPr>
      </w:pPr>
    </w:p>
    <w:p>
      <w:pPr>
        <w:widowControl/>
        <w:jc w:val="left"/>
        <w:rPr>
          <w:rFonts w:ascii="宋体" w:hAnsi="宋体" w:eastAsia="宋体" w:cs="宋体"/>
          <w:b/>
          <w:bCs/>
          <w:color w:val="000000"/>
          <w:kern w:val="0"/>
          <w:sz w:val="28"/>
          <w:szCs w:val="28"/>
        </w:rPr>
      </w:pPr>
    </w:p>
    <w:p>
      <w:pPr>
        <w:widowControl/>
        <w:jc w:val="left"/>
        <w:rPr>
          <w:rFonts w:ascii="宋体" w:hAnsi="宋体" w:eastAsia="宋体" w:cs="宋体"/>
          <w:b/>
          <w:bCs/>
          <w:color w:val="000000"/>
          <w:kern w:val="0"/>
          <w:sz w:val="28"/>
          <w:szCs w:val="28"/>
        </w:rPr>
      </w:pPr>
    </w:p>
    <w:p>
      <w:pPr>
        <w:widowControl/>
        <w:jc w:val="left"/>
        <w:rPr>
          <w:rFonts w:ascii="宋体" w:hAnsi="宋体" w:eastAsia="宋体" w:cs="宋体"/>
          <w:b/>
          <w:bCs/>
          <w:color w:val="000000"/>
          <w:kern w:val="0"/>
          <w:sz w:val="28"/>
          <w:szCs w:val="28"/>
        </w:rPr>
      </w:pPr>
    </w:p>
    <w:p>
      <w:pPr>
        <w:widowControl/>
        <w:jc w:val="left"/>
        <w:rPr>
          <w:rFonts w:ascii="宋体" w:hAnsi="宋体" w:eastAsia="宋体" w:cs="宋体"/>
          <w:b/>
          <w:bCs/>
          <w:color w:val="000000"/>
          <w:kern w:val="0"/>
          <w:sz w:val="28"/>
          <w:szCs w:val="28"/>
        </w:rPr>
      </w:pPr>
    </w:p>
    <w:p>
      <w:pPr>
        <w:widowControl/>
        <w:jc w:val="left"/>
        <w:rPr>
          <w:rFonts w:ascii="宋体" w:hAnsi="宋体" w:eastAsia="宋体" w:cs="宋体"/>
          <w:b/>
          <w:bCs/>
          <w:color w:val="000000"/>
          <w:kern w:val="0"/>
          <w:sz w:val="28"/>
          <w:szCs w:val="28"/>
        </w:rPr>
      </w:pPr>
    </w:p>
    <w:p>
      <w:pPr>
        <w:widowControl/>
        <w:jc w:val="left"/>
        <w:rPr>
          <w:rFonts w:ascii="宋体" w:hAnsi="宋体" w:eastAsia="宋体" w:cs="宋体"/>
          <w:b/>
          <w:bCs/>
          <w:color w:val="000000"/>
          <w:kern w:val="0"/>
          <w:sz w:val="28"/>
          <w:szCs w:val="28"/>
        </w:rPr>
      </w:pPr>
    </w:p>
    <w:p>
      <w:pPr>
        <w:widowControl/>
        <w:jc w:val="left"/>
        <w:rPr>
          <w:rFonts w:ascii="宋体" w:hAnsi="宋体" w:eastAsia="宋体" w:cs="宋体"/>
          <w:b/>
          <w:bCs/>
          <w:color w:val="000000"/>
          <w:kern w:val="0"/>
          <w:sz w:val="28"/>
          <w:szCs w:val="28"/>
        </w:rPr>
      </w:pPr>
    </w:p>
    <w:p>
      <w:pPr>
        <w:widowControl/>
        <w:jc w:val="left"/>
        <w:rPr>
          <w:rFonts w:ascii="宋体" w:hAnsi="宋体" w:eastAsia="宋体" w:cs="宋体"/>
          <w:b/>
          <w:bCs/>
          <w:color w:val="000000"/>
          <w:kern w:val="0"/>
          <w:sz w:val="28"/>
          <w:szCs w:val="28"/>
        </w:rPr>
      </w:pPr>
    </w:p>
    <w:p>
      <w:pPr>
        <w:widowControl/>
        <w:jc w:val="left"/>
        <w:rPr>
          <w:rFonts w:ascii="宋体" w:hAnsi="宋体" w:eastAsia="宋体" w:cs="宋体"/>
          <w:b/>
          <w:bCs/>
          <w:color w:val="000000"/>
          <w:kern w:val="0"/>
          <w:sz w:val="28"/>
          <w:szCs w:val="28"/>
        </w:rPr>
      </w:pPr>
    </w:p>
    <w:p>
      <w:pPr>
        <w:widowControl/>
        <w:jc w:val="left"/>
        <w:rPr>
          <w:rFonts w:ascii="宋体" w:hAnsi="宋体" w:eastAsia="宋体" w:cs="宋体"/>
          <w:b/>
          <w:bCs/>
          <w:color w:val="000000"/>
          <w:kern w:val="0"/>
          <w:sz w:val="28"/>
          <w:szCs w:val="28"/>
        </w:rPr>
      </w:pPr>
    </w:p>
    <w:p>
      <w:pPr>
        <w:widowControl/>
        <w:jc w:val="left"/>
        <w:rPr>
          <w:rFonts w:ascii="宋体" w:hAnsi="宋体" w:eastAsia="宋体" w:cs="宋体"/>
          <w:b/>
          <w:bCs/>
          <w:color w:val="000000"/>
          <w:kern w:val="0"/>
          <w:sz w:val="28"/>
          <w:szCs w:val="28"/>
        </w:rPr>
      </w:pPr>
    </w:p>
    <w:p>
      <w:pPr>
        <w:widowControl/>
        <w:jc w:val="left"/>
        <w:rPr>
          <w:rFonts w:ascii="宋体" w:hAnsi="宋体" w:eastAsia="宋体" w:cs="宋体"/>
          <w:b/>
          <w:bCs/>
          <w:color w:val="000000"/>
          <w:kern w:val="0"/>
          <w:sz w:val="28"/>
          <w:szCs w:val="28"/>
        </w:rPr>
      </w:pPr>
    </w:p>
    <w:p>
      <w:pPr>
        <w:widowControl/>
        <w:jc w:val="left"/>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 xml:space="preserve">附件六、分项报价表格式 </w:t>
      </w:r>
    </w:p>
    <w:p>
      <w:pPr>
        <w:widowControl/>
        <w:jc w:val="left"/>
      </w:pPr>
      <w:r>
        <w:rPr>
          <w:rFonts w:hint="eastAsia" w:ascii="宋体" w:hAnsi="宋体" w:eastAsia="宋体" w:cs="宋体"/>
          <w:color w:val="000000"/>
          <w:kern w:val="0"/>
          <w:szCs w:val="21"/>
        </w:rPr>
        <w:t xml:space="preserve">格式由供应商自拟 </w:t>
      </w:r>
    </w:p>
    <w:p>
      <w:pPr>
        <w:widowControl/>
        <w:jc w:val="left"/>
        <w:rPr>
          <w:rFonts w:ascii="宋体" w:hAnsi="宋体" w:eastAsia="宋体" w:cs="宋体"/>
          <w:b/>
          <w:color w:val="000000"/>
          <w:kern w:val="0"/>
          <w:szCs w:val="21"/>
        </w:rPr>
      </w:pPr>
    </w:p>
    <w:p>
      <w:pPr>
        <w:widowControl/>
        <w:jc w:val="left"/>
        <w:rPr>
          <w:rFonts w:ascii="宋体" w:hAnsi="宋体" w:eastAsia="宋体" w:cs="宋体"/>
          <w:b/>
          <w:color w:val="000000"/>
          <w:kern w:val="0"/>
          <w:szCs w:val="21"/>
        </w:rPr>
      </w:pPr>
    </w:p>
    <w:p>
      <w:pPr>
        <w:widowControl/>
        <w:jc w:val="left"/>
        <w:rPr>
          <w:rFonts w:ascii="宋体" w:hAnsi="宋体" w:eastAsia="宋体" w:cs="宋体"/>
          <w:b/>
          <w:color w:val="000000"/>
          <w:kern w:val="0"/>
          <w:szCs w:val="21"/>
        </w:rPr>
      </w:pPr>
    </w:p>
    <w:p>
      <w:pPr>
        <w:widowControl/>
        <w:jc w:val="left"/>
        <w:rPr>
          <w:rFonts w:ascii="宋体" w:hAnsi="宋体" w:eastAsia="宋体" w:cs="宋体"/>
          <w:b/>
          <w:color w:val="000000"/>
          <w:kern w:val="0"/>
          <w:szCs w:val="21"/>
        </w:rPr>
      </w:pPr>
    </w:p>
    <w:p>
      <w:pPr>
        <w:widowControl/>
        <w:jc w:val="left"/>
        <w:rPr>
          <w:rFonts w:ascii="宋体" w:hAnsi="宋体" w:eastAsia="宋体" w:cs="宋体"/>
          <w:b/>
          <w:color w:val="000000"/>
          <w:kern w:val="0"/>
          <w:szCs w:val="21"/>
        </w:rPr>
      </w:pPr>
    </w:p>
    <w:p>
      <w:pPr>
        <w:widowControl/>
        <w:jc w:val="left"/>
        <w:rPr>
          <w:rFonts w:ascii="宋体" w:hAnsi="宋体" w:eastAsia="宋体" w:cs="宋体"/>
          <w:b/>
          <w:color w:val="000000"/>
          <w:kern w:val="0"/>
          <w:szCs w:val="21"/>
        </w:rPr>
      </w:pPr>
    </w:p>
    <w:p>
      <w:pPr>
        <w:widowControl/>
        <w:jc w:val="left"/>
        <w:rPr>
          <w:rFonts w:ascii="宋体" w:hAnsi="宋体" w:eastAsia="宋体" w:cs="宋体"/>
          <w:b/>
          <w:color w:val="000000"/>
          <w:kern w:val="0"/>
          <w:szCs w:val="21"/>
        </w:rPr>
      </w:pPr>
    </w:p>
    <w:p>
      <w:pPr>
        <w:widowControl/>
        <w:jc w:val="left"/>
        <w:rPr>
          <w:rFonts w:ascii="宋体" w:hAnsi="宋体" w:eastAsia="宋体" w:cs="宋体"/>
          <w:b/>
          <w:color w:val="000000"/>
          <w:kern w:val="0"/>
          <w:szCs w:val="21"/>
        </w:rPr>
      </w:pPr>
    </w:p>
    <w:p>
      <w:pPr>
        <w:widowControl/>
        <w:jc w:val="left"/>
        <w:rPr>
          <w:rFonts w:ascii="宋体" w:hAnsi="宋体" w:eastAsia="宋体" w:cs="宋体"/>
          <w:b/>
          <w:color w:val="000000"/>
          <w:kern w:val="0"/>
          <w:szCs w:val="21"/>
        </w:rPr>
      </w:pPr>
    </w:p>
    <w:p>
      <w:pPr>
        <w:widowControl/>
        <w:jc w:val="left"/>
        <w:rPr>
          <w:rFonts w:ascii="宋体" w:hAnsi="宋体" w:eastAsia="宋体" w:cs="宋体"/>
          <w:b/>
          <w:color w:val="000000"/>
          <w:kern w:val="0"/>
          <w:szCs w:val="21"/>
        </w:rPr>
      </w:pPr>
    </w:p>
    <w:p>
      <w:pPr>
        <w:widowControl/>
        <w:jc w:val="left"/>
        <w:rPr>
          <w:rFonts w:ascii="宋体" w:hAnsi="宋体" w:eastAsia="宋体" w:cs="宋体"/>
          <w:b/>
          <w:color w:val="000000"/>
          <w:kern w:val="0"/>
          <w:szCs w:val="21"/>
        </w:rPr>
      </w:pPr>
    </w:p>
    <w:p>
      <w:pPr>
        <w:widowControl/>
        <w:jc w:val="left"/>
        <w:rPr>
          <w:rFonts w:ascii="宋体" w:hAnsi="宋体" w:eastAsia="宋体" w:cs="宋体"/>
          <w:b/>
          <w:color w:val="000000"/>
          <w:kern w:val="0"/>
          <w:szCs w:val="21"/>
        </w:rPr>
      </w:pPr>
    </w:p>
    <w:p>
      <w:pPr>
        <w:widowControl/>
        <w:jc w:val="left"/>
        <w:rPr>
          <w:rFonts w:ascii="宋体" w:hAnsi="宋体" w:eastAsia="宋体" w:cs="宋体"/>
          <w:b/>
          <w:color w:val="000000"/>
          <w:kern w:val="0"/>
          <w:szCs w:val="21"/>
        </w:rPr>
      </w:pPr>
    </w:p>
    <w:p>
      <w:pPr>
        <w:widowControl/>
        <w:jc w:val="left"/>
        <w:rPr>
          <w:rFonts w:ascii="宋体" w:hAnsi="宋体" w:eastAsia="宋体" w:cs="宋体"/>
          <w:b/>
          <w:color w:val="000000"/>
          <w:kern w:val="0"/>
          <w:szCs w:val="21"/>
        </w:rPr>
      </w:pPr>
    </w:p>
    <w:p>
      <w:pPr>
        <w:widowControl/>
        <w:jc w:val="left"/>
        <w:rPr>
          <w:rFonts w:ascii="宋体" w:hAnsi="宋体" w:eastAsia="宋体" w:cs="宋体"/>
          <w:b/>
          <w:color w:val="000000"/>
          <w:kern w:val="0"/>
          <w:szCs w:val="21"/>
        </w:rPr>
      </w:pPr>
    </w:p>
    <w:p>
      <w:pPr>
        <w:widowControl/>
        <w:jc w:val="left"/>
        <w:rPr>
          <w:rFonts w:ascii="宋体" w:hAnsi="宋体" w:eastAsia="宋体" w:cs="宋体"/>
          <w:b/>
          <w:color w:val="000000"/>
          <w:kern w:val="0"/>
          <w:szCs w:val="21"/>
        </w:rPr>
      </w:pPr>
    </w:p>
    <w:p>
      <w:pPr>
        <w:widowControl/>
        <w:jc w:val="left"/>
        <w:rPr>
          <w:rFonts w:ascii="宋体" w:hAnsi="宋体" w:eastAsia="宋体" w:cs="宋体"/>
          <w:b/>
          <w:color w:val="000000"/>
          <w:kern w:val="0"/>
          <w:szCs w:val="21"/>
        </w:rPr>
      </w:pPr>
    </w:p>
    <w:p>
      <w:pPr>
        <w:widowControl/>
        <w:jc w:val="left"/>
        <w:rPr>
          <w:rFonts w:ascii="宋体" w:hAnsi="宋体" w:eastAsia="宋体" w:cs="宋体"/>
          <w:b/>
          <w:color w:val="000000"/>
          <w:kern w:val="0"/>
          <w:szCs w:val="21"/>
        </w:rPr>
      </w:pPr>
    </w:p>
    <w:p>
      <w:pPr>
        <w:widowControl/>
        <w:jc w:val="left"/>
        <w:rPr>
          <w:rFonts w:ascii="宋体" w:hAnsi="宋体" w:eastAsia="宋体" w:cs="宋体"/>
          <w:b/>
          <w:color w:val="000000"/>
          <w:kern w:val="0"/>
          <w:szCs w:val="21"/>
        </w:rPr>
      </w:pPr>
    </w:p>
    <w:p>
      <w:pPr>
        <w:widowControl/>
        <w:jc w:val="left"/>
        <w:rPr>
          <w:rFonts w:ascii="宋体" w:hAnsi="宋体" w:eastAsia="宋体" w:cs="宋体"/>
          <w:b/>
          <w:color w:val="000000"/>
          <w:kern w:val="0"/>
          <w:szCs w:val="21"/>
        </w:rPr>
      </w:pPr>
    </w:p>
    <w:p>
      <w:pPr>
        <w:widowControl/>
        <w:jc w:val="left"/>
        <w:rPr>
          <w:rFonts w:ascii="宋体" w:hAnsi="宋体" w:eastAsia="宋体" w:cs="宋体"/>
          <w:b/>
          <w:color w:val="000000"/>
          <w:kern w:val="0"/>
          <w:szCs w:val="21"/>
        </w:rPr>
      </w:pPr>
    </w:p>
    <w:p>
      <w:pPr>
        <w:widowControl/>
        <w:jc w:val="left"/>
        <w:rPr>
          <w:rFonts w:ascii="宋体" w:hAnsi="宋体" w:eastAsia="宋体" w:cs="宋体"/>
          <w:b/>
          <w:color w:val="000000"/>
          <w:kern w:val="0"/>
          <w:szCs w:val="21"/>
        </w:rPr>
      </w:pPr>
    </w:p>
    <w:p>
      <w:pPr>
        <w:widowControl/>
        <w:jc w:val="left"/>
        <w:rPr>
          <w:rFonts w:ascii="宋体" w:hAnsi="宋体" w:eastAsia="宋体" w:cs="宋体"/>
          <w:b/>
          <w:color w:val="000000"/>
          <w:kern w:val="0"/>
          <w:szCs w:val="21"/>
        </w:rPr>
      </w:pPr>
    </w:p>
    <w:p>
      <w:pPr>
        <w:widowControl/>
        <w:jc w:val="left"/>
        <w:rPr>
          <w:rFonts w:ascii="宋体" w:hAnsi="宋体" w:eastAsia="宋体" w:cs="宋体"/>
          <w:b/>
          <w:color w:val="000000"/>
          <w:kern w:val="0"/>
          <w:szCs w:val="21"/>
        </w:rPr>
      </w:pPr>
    </w:p>
    <w:p>
      <w:pPr>
        <w:widowControl/>
        <w:jc w:val="left"/>
        <w:rPr>
          <w:rFonts w:ascii="宋体" w:hAnsi="宋体" w:eastAsia="宋体" w:cs="宋体"/>
          <w:b/>
          <w:color w:val="000000"/>
          <w:kern w:val="0"/>
          <w:szCs w:val="21"/>
        </w:rPr>
      </w:pPr>
    </w:p>
    <w:p>
      <w:pPr>
        <w:widowControl/>
        <w:jc w:val="left"/>
        <w:rPr>
          <w:rFonts w:ascii="宋体" w:hAnsi="宋体" w:eastAsia="宋体" w:cs="宋体"/>
          <w:b/>
          <w:color w:val="000000"/>
          <w:kern w:val="0"/>
          <w:szCs w:val="21"/>
        </w:rPr>
      </w:pPr>
    </w:p>
    <w:p>
      <w:pPr>
        <w:widowControl/>
        <w:jc w:val="left"/>
        <w:rPr>
          <w:rFonts w:ascii="宋体" w:hAnsi="宋体" w:eastAsia="宋体" w:cs="宋体"/>
          <w:b/>
          <w:color w:val="000000"/>
          <w:kern w:val="0"/>
          <w:szCs w:val="21"/>
        </w:rPr>
      </w:pPr>
    </w:p>
    <w:p>
      <w:pPr>
        <w:widowControl/>
        <w:jc w:val="left"/>
        <w:rPr>
          <w:rFonts w:ascii="宋体" w:hAnsi="宋体" w:eastAsia="宋体" w:cs="宋体"/>
          <w:b/>
          <w:color w:val="000000"/>
          <w:kern w:val="0"/>
          <w:szCs w:val="21"/>
        </w:rPr>
      </w:pPr>
    </w:p>
    <w:p>
      <w:pPr>
        <w:widowControl/>
        <w:jc w:val="left"/>
        <w:rPr>
          <w:rFonts w:ascii="宋体" w:hAnsi="宋体" w:eastAsia="宋体" w:cs="宋体"/>
          <w:b/>
          <w:color w:val="000000"/>
          <w:kern w:val="0"/>
          <w:szCs w:val="21"/>
        </w:rPr>
      </w:pPr>
    </w:p>
    <w:p>
      <w:pPr>
        <w:widowControl/>
        <w:jc w:val="left"/>
        <w:rPr>
          <w:rFonts w:ascii="宋体" w:hAnsi="宋体" w:eastAsia="宋体" w:cs="宋体"/>
          <w:b/>
          <w:color w:val="000000"/>
          <w:kern w:val="0"/>
          <w:szCs w:val="21"/>
        </w:rPr>
      </w:pPr>
    </w:p>
    <w:p>
      <w:pPr>
        <w:widowControl/>
        <w:jc w:val="left"/>
        <w:rPr>
          <w:rFonts w:ascii="宋体" w:hAnsi="宋体" w:eastAsia="宋体" w:cs="宋体"/>
          <w:b/>
          <w:color w:val="000000"/>
          <w:kern w:val="0"/>
          <w:szCs w:val="21"/>
        </w:rPr>
      </w:pPr>
    </w:p>
    <w:p>
      <w:pPr>
        <w:widowControl/>
        <w:jc w:val="left"/>
        <w:rPr>
          <w:rFonts w:ascii="宋体" w:hAnsi="宋体" w:eastAsia="宋体" w:cs="宋体"/>
          <w:b/>
          <w:color w:val="000000"/>
          <w:kern w:val="0"/>
          <w:szCs w:val="21"/>
        </w:rPr>
      </w:pPr>
    </w:p>
    <w:p>
      <w:pPr>
        <w:widowControl/>
        <w:jc w:val="left"/>
        <w:rPr>
          <w:rFonts w:ascii="宋体" w:hAnsi="宋体" w:eastAsia="宋体" w:cs="宋体"/>
          <w:b/>
          <w:color w:val="000000"/>
          <w:kern w:val="0"/>
          <w:szCs w:val="21"/>
        </w:rPr>
      </w:pPr>
    </w:p>
    <w:p>
      <w:pPr>
        <w:widowControl/>
        <w:jc w:val="left"/>
        <w:rPr>
          <w:rFonts w:ascii="宋体" w:hAnsi="宋体" w:eastAsia="宋体" w:cs="宋体"/>
          <w:b/>
          <w:color w:val="000000"/>
          <w:kern w:val="0"/>
          <w:szCs w:val="21"/>
        </w:rPr>
      </w:pPr>
    </w:p>
    <w:p>
      <w:pPr>
        <w:widowControl/>
        <w:jc w:val="left"/>
        <w:rPr>
          <w:rFonts w:ascii="宋体" w:hAnsi="宋体" w:eastAsia="宋体" w:cs="宋体"/>
          <w:b/>
          <w:color w:val="000000"/>
          <w:kern w:val="0"/>
          <w:szCs w:val="21"/>
        </w:rPr>
      </w:pPr>
    </w:p>
    <w:p>
      <w:pPr>
        <w:widowControl/>
        <w:jc w:val="left"/>
        <w:rPr>
          <w:rFonts w:ascii="宋体" w:hAnsi="宋体" w:eastAsia="宋体" w:cs="宋体"/>
          <w:b/>
          <w:color w:val="000000"/>
          <w:kern w:val="0"/>
          <w:szCs w:val="21"/>
        </w:rPr>
      </w:pPr>
    </w:p>
    <w:p>
      <w:pPr>
        <w:widowControl/>
        <w:jc w:val="left"/>
        <w:rPr>
          <w:rFonts w:ascii="宋体" w:hAnsi="宋体" w:eastAsia="宋体" w:cs="宋体"/>
          <w:b/>
          <w:color w:val="000000"/>
          <w:kern w:val="0"/>
          <w:szCs w:val="21"/>
        </w:rPr>
      </w:pPr>
    </w:p>
    <w:p>
      <w:pPr>
        <w:widowControl/>
        <w:jc w:val="left"/>
        <w:rPr>
          <w:rFonts w:ascii="宋体" w:hAnsi="宋体" w:eastAsia="宋体" w:cs="宋体"/>
          <w:b/>
          <w:color w:val="000000"/>
          <w:kern w:val="0"/>
          <w:szCs w:val="21"/>
        </w:rPr>
      </w:pPr>
    </w:p>
    <w:p>
      <w:pPr>
        <w:widowControl/>
        <w:jc w:val="left"/>
        <w:rPr>
          <w:rFonts w:ascii="宋体" w:hAnsi="宋体" w:eastAsia="宋体" w:cs="宋体"/>
          <w:b/>
          <w:color w:val="000000"/>
          <w:kern w:val="0"/>
          <w:szCs w:val="21"/>
        </w:rPr>
      </w:pPr>
    </w:p>
    <w:p>
      <w:pPr>
        <w:widowControl/>
        <w:jc w:val="left"/>
        <w:rPr>
          <w:rFonts w:ascii="宋体" w:hAnsi="宋体" w:eastAsia="宋体" w:cs="宋体"/>
          <w:b/>
          <w:color w:val="000000"/>
          <w:kern w:val="0"/>
          <w:szCs w:val="21"/>
        </w:rPr>
      </w:pPr>
    </w:p>
    <w:p>
      <w:pPr>
        <w:widowControl/>
        <w:jc w:val="left"/>
        <w:rPr>
          <w:rFonts w:ascii="宋体" w:hAnsi="宋体" w:eastAsia="宋体" w:cs="宋体"/>
          <w:b/>
          <w:color w:val="000000"/>
          <w:kern w:val="0"/>
          <w:szCs w:val="21"/>
        </w:rPr>
      </w:pPr>
    </w:p>
    <w:p>
      <w:pPr>
        <w:widowControl/>
        <w:jc w:val="left"/>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 xml:space="preserve">附件七、技术规格偏离表格式 </w:t>
      </w:r>
    </w:p>
    <w:p>
      <w:pPr>
        <w:widowControl/>
        <w:jc w:val="center"/>
        <w:rPr>
          <w:rFonts w:ascii="宋体" w:hAnsi="宋体" w:eastAsia="宋体" w:cs="宋体"/>
          <w:b/>
          <w:bCs/>
          <w:color w:val="000000"/>
          <w:kern w:val="0"/>
          <w:sz w:val="28"/>
          <w:szCs w:val="28"/>
        </w:rPr>
      </w:pPr>
    </w:p>
    <w:p>
      <w:pPr>
        <w:widowControl/>
        <w:jc w:val="center"/>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技术规格偏离表</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3597"/>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序号</w:t>
            </w:r>
          </w:p>
        </w:tc>
        <w:tc>
          <w:tcPr>
            <w:tcW w:w="1420" w:type="dxa"/>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磋商要求</w:t>
            </w:r>
          </w:p>
        </w:tc>
        <w:tc>
          <w:tcPr>
            <w:tcW w:w="3597" w:type="dxa"/>
          </w:tcPr>
          <w:p>
            <w:pPr>
              <w:widowControl/>
              <w:jc w:val="left"/>
            </w:pPr>
            <w:r>
              <w:rPr>
                <w:rFonts w:hint="eastAsia" w:ascii="宋体" w:hAnsi="宋体" w:eastAsia="宋体" w:cs="宋体"/>
                <w:color w:val="000000"/>
                <w:kern w:val="0"/>
                <w:szCs w:val="21"/>
              </w:rPr>
              <w:t>供应商响应技术条款描述</w:t>
            </w:r>
          </w:p>
          <w:p>
            <w:pPr>
              <w:widowControl/>
              <w:jc w:val="left"/>
              <w:rPr>
                <w:rFonts w:ascii="宋体" w:hAnsi="宋体" w:eastAsia="宋体" w:cs="宋体"/>
                <w:color w:val="000000"/>
                <w:kern w:val="0"/>
                <w:szCs w:val="21"/>
              </w:rPr>
            </w:pPr>
          </w:p>
        </w:tc>
        <w:tc>
          <w:tcPr>
            <w:tcW w:w="1995" w:type="dxa"/>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投标响应情况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eastAsia="宋体" w:cs="宋体"/>
                <w:color w:val="000000"/>
                <w:kern w:val="0"/>
                <w:szCs w:val="21"/>
              </w:rPr>
            </w:pPr>
          </w:p>
        </w:tc>
        <w:tc>
          <w:tcPr>
            <w:tcW w:w="1420" w:type="dxa"/>
          </w:tcPr>
          <w:p>
            <w:pPr>
              <w:widowControl/>
              <w:jc w:val="left"/>
              <w:rPr>
                <w:rFonts w:ascii="宋体" w:hAnsi="宋体" w:eastAsia="宋体" w:cs="宋体"/>
                <w:color w:val="000000"/>
                <w:kern w:val="0"/>
                <w:szCs w:val="21"/>
              </w:rPr>
            </w:pPr>
          </w:p>
        </w:tc>
        <w:tc>
          <w:tcPr>
            <w:tcW w:w="3597" w:type="dxa"/>
          </w:tcPr>
          <w:p>
            <w:pPr>
              <w:widowControl/>
              <w:jc w:val="left"/>
              <w:rPr>
                <w:rFonts w:ascii="宋体" w:hAnsi="宋体" w:eastAsia="宋体" w:cs="宋体"/>
                <w:color w:val="000000"/>
                <w:kern w:val="0"/>
                <w:szCs w:val="21"/>
              </w:rPr>
            </w:pPr>
          </w:p>
        </w:tc>
        <w:tc>
          <w:tcPr>
            <w:tcW w:w="1995" w:type="dxa"/>
          </w:tcPr>
          <w:p>
            <w:pPr>
              <w:widowControl/>
              <w:jc w:val="lef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eastAsia="宋体" w:cs="宋体"/>
                <w:color w:val="000000"/>
                <w:kern w:val="0"/>
                <w:szCs w:val="21"/>
              </w:rPr>
            </w:pPr>
          </w:p>
        </w:tc>
        <w:tc>
          <w:tcPr>
            <w:tcW w:w="1420" w:type="dxa"/>
          </w:tcPr>
          <w:p>
            <w:pPr>
              <w:widowControl/>
              <w:jc w:val="left"/>
              <w:rPr>
                <w:rFonts w:ascii="宋体" w:hAnsi="宋体" w:eastAsia="宋体" w:cs="宋体"/>
                <w:color w:val="000000"/>
                <w:kern w:val="0"/>
                <w:szCs w:val="21"/>
              </w:rPr>
            </w:pPr>
          </w:p>
        </w:tc>
        <w:tc>
          <w:tcPr>
            <w:tcW w:w="3597" w:type="dxa"/>
          </w:tcPr>
          <w:p>
            <w:pPr>
              <w:widowControl/>
              <w:jc w:val="left"/>
              <w:rPr>
                <w:rFonts w:ascii="宋体" w:hAnsi="宋体" w:eastAsia="宋体" w:cs="宋体"/>
                <w:color w:val="000000"/>
                <w:kern w:val="0"/>
                <w:szCs w:val="21"/>
              </w:rPr>
            </w:pPr>
          </w:p>
        </w:tc>
        <w:tc>
          <w:tcPr>
            <w:tcW w:w="1995" w:type="dxa"/>
          </w:tcPr>
          <w:p>
            <w:pPr>
              <w:widowControl/>
              <w:jc w:val="lef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eastAsia="宋体" w:cs="宋体"/>
                <w:color w:val="000000"/>
                <w:kern w:val="0"/>
                <w:szCs w:val="21"/>
              </w:rPr>
            </w:pPr>
          </w:p>
        </w:tc>
        <w:tc>
          <w:tcPr>
            <w:tcW w:w="1420" w:type="dxa"/>
          </w:tcPr>
          <w:p>
            <w:pPr>
              <w:widowControl/>
              <w:jc w:val="left"/>
              <w:rPr>
                <w:rFonts w:ascii="宋体" w:hAnsi="宋体" w:eastAsia="宋体" w:cs="宋体"/>
                <w:color w:val="000000"/>
                <w:kern w:val="0"/>
                <w:szCs w:val="21"/>
              </w:rPr>
            </w:pPr>
          </w:p>
        </w:tc>
        <w:tc>
          <w:tcPr>
            <w:tcW w:w="3597" w:type="dxa"/>
          </w:tcPr>
          <w:p>
            <w:pPr>
              <w:widowControl/>
              <w:jc w:val="left"/>
              <w:rPr>
                <w:rFonts w:ascii="宋体" w:hAnsi="宋体" w:eastAsia="宋体" w:cs="宋体"/>
                <w:color w:val="000000"/>
                <w:kern w:val="0"/>
                <w:szCs w:val="21"/>
              </w:rPr>
            </w:pPr>
          </w:p>
        </w:tc>
        <w:tc>
          <w:tcPr>
            <w:tcW w:w="1995" w:type="dxa"/>
          </w:tcPr>
          <w:p>
            <w:pPr>
              <w:widowControl/>
              <w:jc w:val="lef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eastAsia="宋体" w:cs="宋体"/>
                <w:color w:val="000000"/>
                <w:kern w:val="0"/>
                <w:szCs w:val="21"/>
              </w:rPr>
            </w:pPr>
          </w:p>
        </w:tc>
        <w:tc>
          <w:tcPr>
            <w:tcW w:w="1420" w:type="dxa"/>
          </w:tcPr>
          <w:p>
            <w:pPr>
              <w:widowControl/>
              <w:jc w:val="left"/>
              <w:rPr>
                <w:rFonts w:ascii="宋体" w:hAnsi="宋体" w:eastAsia="宋体" w:cs="宋体"/>
                <w:color w:val="000000"/>
                <w:kern w:val="0"/>
                <w:szCs w:val="21"/>
              </w:rPr>
            </w:pPr>
          </w:p>
        </w:tc>
        <w:tc>
          <w:tcPr>
            <w:tcW w:w="3597" w:type="dxa"/>
          </w:tcPr>
          <w:p>
            <w:pPr>
              <w:widowControl/>
              <w:jc w:val="left"/>
              <w:rPr>
                <w:rFonts w:ascii="宋体" w:hAnsi="宋体" w:eastAsia="宋体" w:cs="宋体"/>
                <w:color w:val="000000"/>
                <w:kern w:val="0"/>
                <w:szCs w:val="21"/>
              </w:rPr>
            </w:pPr>
          </w:p>
        </w:tc>
        <w:tc>
          <w:tcPr>
            <w:tcW w:w="1995" w:type="dxa"/>
          </w:tcPr>
          <w:p>
            <w:pPr>
              <w:widowControl/>
              <w:jc w:val="left"/>
              <w:rPr>
                <w:rFonts w:ascii="宋体" w:hAnsi="宋体" w:eastAsia="宋体" w:cs="宋体"/>
                <w:color w:val="000000"/>
                <w:kern w:val="0"/>
                <w:szCs w:val="21"/>
              </w:rPr>
            </w:pPr>
          </w:p>
        </w:tc>
      </w:tr>
    </w:tbl>
    <w:p>
      <w:pPr>
        <w:widowControl/>
        <w:jc w:val="left"/>
      </w:pPr>
      <w:r>
        <w:rPr>
          <w:rFonts w:hint="eastAsia" w:ascii="宋体" w:hAnsi="宋体" w:eastAsia="宋体" w:cs="宋体"/>
          <w:color w:val="000000"/>
          <w:kern w:val="0"/>
          <w:szCs w:val="21"/>
        </w:rPr>
        <w:t xml:space="preserve">  </w:t>
      </w:r>
    </w:p>
    <w:p>
      <w:pPr>
        <w:widowControl/>
        <w:jc w:val="left"/>
      </w:pPr>
      <w:r>
        <w:rPr>
          <w:rFonts w:hint="eastAsia" w:ascii="宋体" w:hAnsi="宋体" w:eastAsia="宋体" w:cs="宋体"/>
          <w:color w:val="000000"/>
          <w:kern w:val="0"/>
          <w:szCs w:val="21"/>
        </w:rPr>
        <w:t xml:space="preserve">说明： </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1、供应商应逐一说明技术参数和偏离情况，如直接复制磋商文件技术要求的按照无效投标处理； </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2、如果行数不够，请自行增加。 </w:t>
      </w:r>
    </w:p>
    <w:p>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供应商名称： （盖章）</w:t>
      </w:r>
    </w:p>
    <w:p>
      <w:pPr>
        <w:widowControl/>
        <w:jc w:val="left"/>
        <w:rPr>
          <w:rFonts w:ascii="宋体" w:hAnsi="宋体" w:eastAsia="宋体" w:cs="宋体"/>
          <w:b/>
          <w:color w:val="000000"/>
          <w:kern w:val="0"/>
          <w:szCs w:val="21"/>
        </w:rPr>
      </w:pPr>
    </w:p>
    <w:p>
      <w:pPr>
        <w:widowControl/>
        <w:jc w:val="left"/>
        <w:rPr>
          <w:rFonts w:ascii="宋体" w:hAnsi="宋体" w:eastAsia="宋体" w:cs="宋体"/>
          <w:b/>
          <w:color w:val="000000"/>
          <w:kern w:val="0"/>
          <w:szCs w:val="21"/>
        </w:rPr>
      </w:pPr>
    </w:p>
    <w:p>
      <w:pPr>
        <w:widowControl/>
        <w:jc w:val="left"/>
        <w:rPr>
          <w:rFonts w:ascii="宋体" w:hAnsi="宋体" w:eastAsia="宋体" w:cs="宋体"/>
          <w:b/>
          <w:color w:val="000000"/>
          <w:kern w:val="0"/>
          <w:szCs w:val="21"/>
        </w:rPr>
      </w:pPr>
    </w:p>
    <w:p>
      <w:pPr>
        <w:widowControl/>
        <w:jc w:val="left"/>
        <w:rPr>
          <w:rFonts w:ascii="宋体" w:hAnsi="宋体" w:eastAsia="宋体" w:cs="宋体"/>
          <w:b/>
          <w:color w:val="000000"/>
          <w:kern w:val="0"/>
          <w:szCs w:val="21"/>
        </w:rPr>
      </w:pPr>
    </w:p>
    <w:p>
      <w:pPr>
        <w:widowControl/>
        <w:jc w:val="left"/>
        <w:rPr>
          <w:rFonts w:ascii="宋体" w:hAnsi="宋体" w:eastAsia="宋体" w:cs="宋体"/>
          <w:b/>
          <w:color w:val="000000"/>
          <w:kern w:val="0"/>
          <w:szCs w:val="21"/>
        </w:rPr>
      </w:pPr>
    </w:p>
    <w:p>
      <w:pPr>
        <w:widowControl/>
        <w:jc w:val="left"/>
        <w:rPr>
          <w:rFonts w:ascii="宋体" w:hAnsi="宋体" w:eastAsia="宋体" w:cs="宋体"/>
          <w:b/>
          <w:color w:val="000000"/>
          <w:kern w:val="0"/>
          <w:szCs w:val="21"/>
        </w:rPr>
      </w:pPr>
    </w:p>
    <w:p>
      <w:pPr>
        <w:widowControl/>
        <w:jc w:val="left"/>
        <w:rPr>
          <w:rFonts w:ascii="宋体" w:hAnsi="宋体" w:eastAsia="宋体" w:cs="宋体"/>
          <w:b/>
          <w:color w:val="000000"/>
          <w:kern w:val="0"/>
          <w:szCs w:val="21"/>
        </w:rPr>
      </w:pPr>
    </w:p>
    <w:p>
      <w:pPr>
        <w:widowControl/>
        <w:jc w:val="left"/>
        <w:rPr>
          <w:rFonts w:ascii="宋体" w:hAnsi="宋体" w:eastAsia="宋体" w:cs="宋体"/>
          <w:b/>
          <w:bCs/>
          <w:color w:val="000000"/>
          <w:kern w:val="0"/>
          <w:sz w:val="28"/>
          <w:szCs w:val="28"/>
        </w:rPr>
      </w:pPr>
    </w:p>
    <w:p>
      <w:pPr>
        <w:widowControl/>
        <w:jc w:val="left"/>
        <w:rPr>
          <w:rFonts w:ascii="宋体" w:hAnsi="宋体" w:eastAsia="宋体" w:cs="宋体"/>
          <w:b/>
          <w:bCs/>
          <w:color w:val="000000"/>
          <w:kern w:val="0"/>
          <w:sz w:val="28"/>
          <w:szCs w:val="28"/>
        </w:rPr>
      </w:pPr>
    </w:p>
    <w:p>
      <w:pPr>
        <w:widowControl/>
        <w:jc w:val="left"/>
        <w:rPr>
          <w:rFonts w:ascii="宋体" w:hAnsi="宋体" w:eastAsia="宋体" w:cs="宋体"/>
          <w:b/>
          <w:bCs/>
          <w:color w:val="000000"/>
          <w:kern w:val="0"/>
          <w:sz w:val="28"/>
          <w:szCs w:val="28"/>
        </w:rPr>
      </w:pPr>
    </w:p>
    <w:p>
      <w:pPr>
        <w:widowControl/>
        <w:jc w:val="left"/>
        <w:rPr>
          <w:rFonts w:ascii="宋体" w:hAnsi="宋体" w:eastAsia="宋体" w:cs="宋体"/>
          <w:b/>
          <w:bCs/>
          <w:color w:val="000000"/>
          <w:kern w:val="0"/>
          <w:sz w:val="28"/>
          <w:szCs w:val="28"/>
        </w:rPr>
      </w:pPr>
    </w:p>
    <w:p>
      <w:pPr>
        <w:widowControl/>
        <w:jc w:val="left"/>
        <w:rPr>
          <w:rFonts w:ascii="宋体" w:hAnsi="宋体" w:eastAsia="宋体" w:cs="宋体"/>
          <w:b/>
          <w:bCs/>
          <w:color w:val="000000"/>
          <w:kern w:val="0"/>
          <w:sz w:val="28"/>
          <w:szCs w:val="28"/>
        </w:rPr>
      </w:pPr>
    </w:p>
    <w:p>
      <w:pPr>
        <w:widowControl/>
        <w:jc w:val="left"/>
        <w:rPr>
          <w:rFonts w:ascii="宋体" w:hAnsi="宋体" w:eastAsia="宋体" w:cs="宋体"/>
          <w:b/>
          <w:bCs/>
          <w:color w:val="000000"/>
          <w:kern w:val="0"/>
          <w:sz w:val="28"/>
          <w:szCs w:val="28"/>
        </w:rPr>
      </w:pPr>
    </w:p>
    <w:p>
      <w:pPr>
        <w:widowControl/>
        <w:jc w:val="left"/>
        <w:rPr>
          <w:rFonts w:ascii="宋体" w:hAnsi="宋体" w:eastAsia="宋体" w:cs="宋体"/>
          <w:b/>
          <w:bCs/>
          <w:color w:val="000000"/>
          <w:kern w:val="0"/>
          <w:sz w:val="28"/>
          <w:szCs w:val="28"/>
        </w:rPr>
      </w:pPr>
    </w:p>
    <w:p>
      <w:pPr>
        <w:widowControl/>
        <w:jc w:val="left"/>
        <w:rPr>
          <w:rFonts w:ascii="宋体" w:hAnsi="宋体" w:eastAsia="宋体" w:cs="宋体"/>
          <w:b/>
          <w:bCs/>
          <w:color w:val="000000"/>
          <w:kern w:val="0"/>
          <w:sz w:val="28"/>
          <w:szCs w:val="28"/>
        </w:rPr>
      </w:pPr>
    </w:p>
    <w:p>
      <w:pPr>
        <w:widowControl/>
        <w:jc w:val="left"/>
        <w:rPr>
          <w:rFonts w:ascii="宋体" w:hAnsi="宋体" w:eastAsia="宋体" w:cs="宋体"/>
          <w:b/>
          <w:bCs/>
          <w:color w:val="000000"/>
          <w:kern w:val="0"/>
          <w:sz w:val="28"/>
          <w:szCs w:val="28"/>
        </w:rPr>
      </w:pPr>
    </w:p>
    <w:p>
      <w:pPr>
        <w:widowControl/>
        <w:jc w:val="left"/>
        <w:rPr>
          <w:rFonts w:ascii="宋体" w:hAnsi="宋体" w:eastAsia="宋体" w:cs="宋体"/>
          <w:b/>
          <w:bCs/>
          <w:color w:val="000000"/>
          <w:kern w:val="0"/>
          <w:sz w:val="28"/>
          <w:szCs w:val="28"/>
        </w:rPr>
      </w:pPr>
    </w:p>
    <w:p>
      <w:pPr>
        <w:widowControl/>
        <w:jc w:val="left"/>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 xml:space="preserve">附件八、商务条款偏离表格式 </w:t>
      </w:r>
    </w:p>
    <w:p>
      <w:pPr>
        <w:widowControl/>
        <w:jc w:val="center"/>
        <w:rPr>
          <w:rFonts w:ascii="宋体" w:hAnsi="宋体" w:eastAsia="宋体" w:cs="宋体"/>
          <w:b/>
          <w:bCs/>
          <w:color w:val="000000"/>
          <w:kern w:val="0"/>
          <w:sz w:val="28"/>
          <w:szCs w:val="28"/>
        </w:rPr>
      </w:pPr>
    </w:p>
    <w:p>
      <w:pPr>
        <w:widowControl/>
        <w:jc w:val="center"/>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商务条款偏离表</w:t>
      </w:r>
    </w:p>
    <w:p>
      <w:pPr>
        <w:widowControl/>
        <w:jc w:val="left"/>
      </w:pPr>
      <w:r>
        <w:rPr>
          <w:rFonts w:hint="eastAsia" w:ascii="宋体" w:hAnsi="宋体" w:eastAsia="宋体" w:cs="宋体"/>
          <w:color w:val="000000"/>
          <w:kern w:val="0"/>
          <w:szCs w:val="21"/>
        </w:rPr>
        <w:t xml:space="preserve">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3597"/>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序号</w:t>
            </w:r>
          </w:p>
        </w:tc>
        <w:tc>
          <w:tcPr>
            <w:tcW w:w="1420" w:type="dxa"/>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磋商要求</w:t>
            </w:r>
          </w:p>
        </w:tc>
        <w:tc>
          <w:tcPr>
            <w:tcW w:w="3597" w:type="dxa"/>
          </w:tcPr>
          <w:p>
            <w:pPr>
              <w:widowControl/>
              <w:jc w:val="left"/>
            </w:pPr>
            <w:r>
              <w:rPr>
                <w:rFonts w:hint="eastAsia" w:ascii="宋体" w:hAnsi="宋体" w:eastAsia="宋体" w:cs="宋体"/>
                <w:color w:val="000000"/>
                <w:kern w:val="0"/>
                <w:szCs w:val="21"/>
              </w:rPr>
              <w:t>供应商响应技术条款描述</w:t>
            </w:r>
          </w:p>
          <w:p>
            <w:pPr>
              <w:widowControl/>
              <w:jc w:val="left"/>
              <w:rPr>
                <w:rFonts w:ascii="宋体" w:hAnsi="宋体" w:eastAsia="宋体" w:cs="宋体"/>
                <w:color w:val="000000"/>
                <w:kern w:val="0"/>
                <w:szCs w:val="21"/>
              </w:rPr>
            </w:pPr>
          </w:p>
        </w:tc>
        <w:tc>
          <w:tcPr>
            <w:tcW w:w="1995" w:type="dxa"/>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投标响应情况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eastAsia="宋体" w:cs="宋体"/>
                <w:color w:val="000000"/>
                <w:kern w:val="0"/>
                <w:szCs w:val="21"/>
              </w:rPr>
            </w:pPr>
          </w:p>
        </w:tc>
        <w:tc>
          <w:tcPr>
            <w:tcW w:w="1420" w:type="dxa"/>
          </w:tcPr>
          <w:p>
            <w:pPr>
              <w:widowControl/>
              <w:jc w:val="left"/>
              <w:rPr>
                <w:rFonts w:ascii="宋体" w:hAnsi="宋体" w:eastAsia="宋体" w:cs="宋体"/>
                <w:color w:val="000000"/>
                <w:kern w:val="0"/>
                <w:szCs w:val="21"/>
              </w:rPr>
            </w:pPr>
          </w:p>
        </w:tc>
        <w:tc>
          <w:tcPr>
            <w:tcW w:w="3597" w:type="dxa"/>
          </w:tcPr>
          <w:p>
            <w:pPr>
              <w:widowControl/>
              <w:jc w:val="left"/>
              <w:rPr>
                <w:rFonts w:ascii="宋体" w:hAnsi="宋体" w:eastAsia="宋体" w:cs="宋体"/>
                <w:color w:val="000000"/>
                <w:kern w:val="0"/>
                <w:szCs w:val="21"/>
              </w:rPr>
            </w:pPr>
          </w:p>
        </w:tc>
        <w:tc>
          <w:tcPr>
            <w:tcW w:w="1995" w:type="dxa"/>
          </w:tcPr>
          <w:p>
            <w:pPr>
              <w:widowControl/>
              <w:jc w:val="lef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eastAsia="宋体" w:cs="宋体"/>
                <w:color w:val="000000"/>
                <w:kern w:val="0"/>
                <w:szCs w:val="21"/>
              </w:rPr>
            </w:pPr>
          </w:p>
        </w:tc>
        <w:tc>
          <w:tcPr>
            <w:tcW w:w="1420" w:type="dxa"/>
          </w:tcPr>
          <w:p>
            <w:pPr>
              <w:widowControl/>
              <w:jc w:val="left"/>
              <w:rPr>
                <w:rFonts w:ascii="宋体" w:hAnsi="宋体" w:eastAsia="宋体" w:cs="宋体"/>
                <w:color w:val="000000"/>
                <w:kern w:val="0"/>
                <w:szCs w:val="21"/>
              </w:rPr>
            </w:pPr>
          </w:p>
        </w:tc>
        <w:tc>
          <w:tcPr>
            <w:tcW w:w="3597" w:type="dxa"/>
          </w:tcPr>
          <w:p>
            <w:pPr>
              <w:widowControl/>
              <w:jc w:val="left"/>
              <w:rPr>
                <w:rFonts w:ascii="宋体" w:hAnsi="宋体" w:eastAsia="宋体" w:cs="宋体"/>
                <w:color w:val="000000"/>
                <w:kern w:val="0"/>
                <w:szCs w:val="21"/>
              </w:rPr>
            </w:pPr>
          </w:p>
        </w:tc>
        <w:tc>
          <w:tcPr>
            <w:tcW w:w="1995" w:type="dxa"/>
          </w:tcPr>
          <w:p>
            <w:pPr>
              <w:widowControl/>
              <w:jc w:val="lef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eastAsia="宋体" w:cs="宋体"/>
                <w:color w:val="000000"/>
                <w:kern w:val="0"/>
                <w:szCs w:val="21"/>
              </w:rPr>
            </w:pPr>
          </w:p>
        </w:tc>
        <w:tc>
          <w:tcPr>
            <w:tcW w:w="1420" w:type="dxa"/>
          </w:tcPr>
          <w:p>
            <w:pPr>
              <w:widowControl/>
              <w:jc w:val="left"/>
              <w:rPr>
                <w:rFonts w:ascii="宋体" w:hAnsi="宋体" w:eastAsia="宋体" w:cs="宋体"/>
                <w:color w:val="000000"/>
                <w:kern w:val="0"/>
                <w:szCs w:val="21"/>
              </w:rPr>
            </w:pPr>
          </w:p>
        </w:tc>
        <w:tc>
          <w:tcPr>
            <w:tcW w:w="3597" w:type="dxa"/>
          </w:tcPr>
          <w:p>
            <w:pPr>
              <w:widowControl/>
              <w:jc w:val="left"/>
              <w:rPr>
                <w:rFonts w:ascii="宋体" w:hAnsi="宋体" w:eastAsia="宋体" w:cs="宋体"/>
                <w:color w:val="000000"/>
                <w:kern w:val="0"/>
                <w:szCs w:val="21"/>
              </w:rPr>
            </w:pPr>
          </w:p>
        </w:tc>
        <w:tc>
          <w:tcPr>
            <w:tcW w:w="1995" w:type="dxa"/>
          </w:tcPr>
          <w:p>
            <w:pPr>
              <w:widowControl/>
              <w:jc w:val="lef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eastAsia="宋体" w:cs="宋体"/>
                <w:color w:val="000000"/>
                <w:kern w:val="0"/>
                <w:szCs w:val="21"/>
              </w:rPr>
            </w:pPr>
          </w:p>
        </w:tc>
        <w:tc>
          <w:tcPr>
            <w:tcW w:w="1420" w:type="dxa"/>
          </w:tcPr>
          <w:p>
            <w:pPr>
              <w:widowControl/>
              <w:jc w:val="left"/>
              <w:rPr>
                <w:rFonts w:ascii="宋体" w:hAnsi="宋体" w:eastAsia="宋体" w:cs="宋体"/>
                <w:color w:val="000000"/>
                <w:kern w:val="0"/>
                <w:szCs w:val="21"/>
              </w:rPr>
            </w:pPr>
          </w:p>
        </w:tc>
        <w:tc>
          <w:tcPr>
            <w:tcW w:w="3597" w:type="dxa"/>
          </w:tcPr>
          <w:p>
            <w:pPr>
              <w:widowControl/>
              <w:jc w:val="left"/>
              <w:rPr>
                <w:rFonts w:ascii="宋体" w:hAnsi="宋体" w:eastAsia="宋体" w:cs="宋体"/>
                <w:color w:val="000000"/>
                <w:kern w:val="0"/>
                <w:szCs w:val="21"/>
              </w:rPr>
            </w:pPr>
          </w:p>
        </w:tc>
        <w:tc>
          <w:tcPr>
            <w:tcW w:w="1995" w:type="dxa"/>
          </w:tcPr>
          <w:p>
            <w:pPr>
              <w:widowControl/>
              <w:jc w:val="left"/>
              <w:rPr>
                <w:rFonts w:ascii="宋体" w:hAnsi="宋体" w:eastAsia="宋体" w:cs="宋体"/>
                <w:color w:val="000000"/>
                <w:kern w:val="0"/>
                <w:szCs w:val="21"/>
              </w:rPr>
            </w:pPr>
          </w:p>
        </w:tc>
      </w:tr>
    </w:tbl>
    <w:p>
      <w:pPr>
        <w:widowControl/>
        <w:jc w:val="left"/>
      </w:pPr>
      <w:r>
        <w:rPr>
          <w:rFonts w:hint="eastAsia" w:ascii="宋体" w:hAnsi="宋体" w:eastAsia="宋体" w:cs="宋体"/>
          <w:color w:val="000000"/>
          <w:kern w:val="0"/>
          <w:szCs w:val="21"/>
        </w:rPr>
        <w:t xml:space="preserve"> </w:t>
      </w:r>
    </w:p>
    <w:p>
      <w:pPr>
        <w:widowControl/>
        <w:jc w:val="left"/>
      </w:pPr>
      <w:r>
        <w:rPr>
          <w:rFonts w:hint="eastAsia" w:ascii="宋体" w:hAnsi="宋体" w:eastAsia="宋体" w:cs="宋体"/>
          <w:color w:val="000000"/>
          <w:kern w:val="0"/>
          <w:szCs w:val="21"/>
        </w:rPr>
        <w:t xml:space="preserve">说明：如果行数不够，请自行增加。 </w:t>
      </w:r>
    </w:p>
    <w:p>
      <w:pPr>
        <w:widowControl/>
        <w:ind w:firstLine="5670" w:firstLineChars="2700"/>
        <w:jc w:val="left"/>
      </w:pPr>
      <w:r>
        <w:rPr>
          <w:rFonts w:hint="eastAsia" w:ascii="宋体" w:hAnsi="宋体" w:eastAsia="宋体" w:cs="宋体"/>
          <w:color w:val="000000"/>
          <w:kern w:val="0"/>
          <w:szCs w:val="21"/>
        </w:rPr>
        <w:t>供应商名称： （盖章）</w:t>
      </w:r>
    </w:p>
    <w:p>
      <w:pPr>
        <w:widowControl/>
        <w:jc w:val="left"/>
        <w:rPr>
          <w:rFonts w:ascii="宋体" w:hAnsi="宋体" w:eastAsia="宋体" w:cs="宋体"/>
          <w:b/>
          <w:color w:val="000000"/>
          <w:kern w:val="0"/>
          <w:szCs w:val="21"/>
        </w:rPr>
      </w:pPr>
    </w:p>
    <w:p>
      <w:pPr>
        <w:widowControl/>
        <w:jc w:val="left"/>
        <w:rPr>
          <w:rFonts w:ascii="宋体" w:hAnsi="宋体" w:eastAsia="宋体" w:cs="宋体"/>
          <w:b/>
          <w:color w:val="000000"/>
          <w:kern w:val="0"/>
          <w:szCs w:val="21"/>
        </w:rPr>
      </w:pPr>
    </w:p>
    <w:p>
      <w:pPr>
        <w:pStyle w:val="12"/>
        <w:ind w:firstLine="422"/>
        <w:rPr>
          <w:rFonts w:ascii="宋体" w:hAnsi="宋体" w:eastAsia="宋体" w:cs="宋体"/>
          <w:b/>
          <w:color w:val="000000"/>
          <w:kern w:val="0"/>
          <w:szCs w:val="21"/>
          <w:lang w:val="en-US"/>
        </w:rPr>
      </w:pPr>
    </w:p>
    <w:p>
      <w:pPr>
        <w:pStyle w:val="12"/>
        <w:ind w:firstLine="422"/>
        <w:rPr>
          <w:rFonts w:ascii="宋体" w:hAnsi="宋体" w:eastAsia="宋体" w:cs="宋体"/>
          <w:b/>
          <w:color w:val="000000"/>
          <w:kern w:val="0"/>
          <w:szCs w:val="21"/>
          <w:lang w:val="en-US"/>
        </w:rPr>
      </w:pPr>
    </w:p>
    <w:p>
      <w:pPr>
        <w:pStyle w:val="12"/>
        <w:ind w:firstLine="422"/>
        <w:rPr>
          <w:rFonts w:ascii="宋体" w:hAnsi="宋体" w:eastAsia="宋体" w:cs="宋体"/>
          <w:b/>
          <w:color w:val="000000"/>
          <w:kern w:val="0"/>
          <w:szCs w:val="21"/>
          <w:lang w:val="en-US"/>
        </w:rPr>
      </w:pPr>
    </w:p>
    <w:p>
      <w:pPr>
        <w:pStyle w:val="12"/>
        <w:ind w:firstLine="422"/>
        <w:rPr>
          <w:rFonts w:ascii="宋体" w:hAnsi="宋体" w:eastAsia="宋体" w:cs="宋体"/>
          <w:b/>
          <w:color w:val="000000"/>
          <w:kern w:val="0"/>
          <w:szCs w:val="21"/>
          <w:lang w:val="en-US"/>
        </w:rPr>
      </w:pPr>
    </w:p>
    <w:p>
      <w:pPr>
        <w:pStyle w:val="12"/>
        <w:ind w:firstLine="422"/>
        <w:rPr>
          <w:rFonts w:ascii="宋体" w:hAnsi="宋体" w:eastAsia="宋体" w:cs="宋体"/>
          <w:b/>
          <w:color w:val="000000"/>
          <w:kern w:val="0"/>
          <w:szCs w:val="21"/>
          <w:lang w:val="en-US"/>
        </w:rPr>
      </w:pPr>
    </w:p>
    <w:p>
      <w:pPr>
        <w:pStyle w:val="12"/>
        <w:ind w:firstLine="422"/>
        <w:rPr>
          <w:rFonts w:ascii="宋体" w:hAnsi="宋体" w:eastAsia="宋体" w:cs="宋体"/>
          <w:b/>
          <w:color w:val="000000"/>
          <w:kern w:val="0"/>
          <w:szCs w:val="21"/>
          <w:lang w:val="en-US"/>
        </w:rPr>
      </w:pPr>
    </w:p>
    <w:p>
      <w:pPr>
        <w:pStyle w:val="12"/>
        <w:ind w:firstLine="422"/>
        <w:rPr>
          <w:rFonts w:ascii="宋体" w:hAnsi="宋体" w:eastAsia="宋体" w:cs="宋体"/>
          <w:b/>
          <w:color w:val="000000"/>
          <w:kern w:val="0"/>
          <w:szCs w:val="21"/>
          <w:lang w:val="en-US"/>
        </w:rPr>
      </w:pPr>
    </w:p>
    <w:p>
      <w:pPr>
        <w:pStyle w:val="12"/>
        <w:ind w:firstLine="422"/>
        <w:rPr>
          <w:rFonts w:ascii="宋体" w:hAnsi="宋体" w:eastAsia="宋体" w:cs="宋体"/>
          <w:b/>
          <w:color w:val="000000"/>
          <w:kern w:val="0"/>
          <w:szCs w:val="21"/>
          <w:lang w:val="en-US"/>
        </w:rPr>
      </w:pPr>
    </w:p>
    <w:p>
      <w:pPr>
        <w:pStyle w:val="12"/>
        <w:ind w:firstLine="422"/>
        <w:rPr>
          <w:rFonts w:ascii="宋体" w:hAnsi="宋体" w:eastAsia="宋体" w:cs="宋体"/>
          <w:b/>
          <w:color w:val="000000"/>
          <w:kern w:val="0"/>
          <w:szCs w:val="21"/>
          <w:lang w:val="en-US"/>
        </w:rPr>
      </w:pPr>
    </w:p>
    <w:p>
      <w:pPr>
        <w:pStyle w:val="12"/>
        <w:ind w:firstLine="422"/>
        <w:rPr>
          <w:rFonts w:ascii="宋体" w:hAnsi="宋体" w:eastAsia="宋体" w:cs="宋体"/>
          <w:b/>
          <w:color w:val="000000"/>
          <w:kern w:val="0"/>
          <w:szCs w:val="21"/>
          <w:lang w:val="en-US"/>
        </w:rPr>
      </w:pPr>
    </w:p>
    <w:p>
      <w:pPr>
        <w:pStyle w:val="12"/>
        <w:ind w:firstLine="422"/>
        <w:rPr>
          <w:rFonts w:ascii="宋体" w:hAnsi="宋体" w:eastAsia="宋体" w:cs="宋体"/>
          <w:b/>
          <w:color w:val="000000"/>
          <w:kern w:val="0"/>
          <w:szCs w:val="21"/>
          <w:lang w:val="en-US"/>
        </w:rPr>
      </w:pPr>
    </w:p>
    <w:p>
      <w:pPr>
        <w:pStyle w:val="12"/>
        <w:ind w:firstLine="422"/>
        <w:rPr>
          <w:rFonts w:ascii="宋体" w:hAnsi="宋体" w:eastAsia="宋体" w:cs="宋体"/>
          <w:b/>
          <w:color w:val="000000"/>
          <w:kern w:val="0"/>
          <w:szCs w:val="21"/>
          <w:lang w:val="en-US"/>
        </w:rPr>
      </w:pPr>
    </w:p>
    <w:p>
      <w:pPr>
        <w:pStyle w:val="12"/>
        <w:ind w:firstLine="422"/>
        <w:rPr>
          <w:rFonts w:ascii="宋体" w:hAnsi="宋体" w:eastAsia="宋体" w:cs="宋体"/>
          <w:b/>
          <w:color w:val="000000"/>
          <w:kern w:val="0"/>
          <w:szCs w:val="21"/>
          <w:lang w:val="en-US"/>
        </w:rPr>
      </w:pPr>
    </w:p>
    <w:p>
      <w:pPr>
        <w:pStyle w:val="12"/>
        <w:ind w:firstLine="422"/>
        <w:rPr>
          <w:rFonts w:ascii="宋体" w:hAnsi="宋体" w:eastAsia="宋体" w:cs="宋体"/>
          <w:b/>
          <w:color w:val="000000"/>
          <w:kern w:val="0"/>
          <w:szCs w:val="21"/>
          <w:lang w:val="en-US"/>
        </w:rPr>
      </w:pPr>
    </w:p>
    <w:p>
      <w:pPr>
        <w:pStyle w:val="12"/>
        <w:ind w:firstLine="422"/>
        <w:rPr>
          <w:rFonts w:ascii="宋体" w:hAnsi="宋体" w:eastAsia="宋体" w:cs="宋体"/>
          <w:b/>
          <w:color w:val="000000"/>
          <w:kern w:val="0"/>
          <w:szCs w:val="21"/>
          <w:lang w:val="en-US"/>
        </w:rPr>
      </w:pPr>
    </w:p>
    <w:p>
      <w:pPr>
        <w:pStyle w:val="12"/>
        <w:ind w:firstLine="422"/>
        <w:rPr>
          <w:rFonts w:ascii="宋体" w:hAnsi="宋体" w:eastAsia="宋体" w:cs="宋体"/>
          <w:b/>
          <w:color w:val="000000"/>
          <w:kern w:val="0"/>
          <w:szCs w:val="21"/>
          <w:lang w:val="en-US"/>
        </w:rPr>
      </w:pPr>
    </w:p>
    <w:p>
      <w:pPr>
        <w:pStyle w:val="12"/>
        <w:ind w:firstLine="422"/>
        <w:rPr>
          <w:rFonts w:ascii="宋体" w:hAnsi="宋体" w:eastAsia="宋体" w:cs="宋体"/>
          <w:b/>
          <w:color w:val="000000"/>
          <w:kern w:val="0"/>
          <w:szCs w:val="21"/>
          <w:lang w:val="en-US"/>
        </w:rPr>
      </w:pPr>
    </w:p>
    <w:p>
      <w:pPr>
        <w:pStyle w:val="12"/>
        <w:ind w:firstLine="422"/>
        <w:rPr>
          <w:rFonts w:ascii="宋体" w:hAnsi="宋体" w:eastAsia="宋体" w:cs="宋体"/>
          <w:b/>
          <w:color w:val="000000"/>
          <w:kern w:val="0"/>
          <w:szCs w:val="21"/>
          <w:lang w:val="en-US"/>
        </w:rPr>
      </w:pPr>
    </w:p>
    <w:p>
      <w:pPr>
        <w:pStyle w:val="12"/>
        <w:ind w:firstLine="422"/>
        <w:rPr>
          <w:rFonts w:ascii="宋体" w:hAnsi="宋体" w:eastAsia="宋体" w:cs="宋体"/>
          <w:b/>
          <w:color w:val="000000"/>
          <w:kern w:val="0"/>
          <w:szCs w:val="21"/>
          <w:lang w:val="en-US"/>
        </w:rPr>
      </w:pPr>
    </w:p>
    <w:p>
      <w:pPr>
        <w:pStyle w:val="12"/>
        <w:ind w:firstLine="422"/>
        <w:rPr>
          <w:rFonts w:ascii="宋体" w:hAnsi="宋体" w:eastAsia="宋体" w:cs="宋体"/>
          <w:b/>
          <w:color w:val="000000"/>
          <w:kern w:val="0"/>
          <w:szCs w:val="21"/>
          <w:lang w:val="en-US"/>
        </w:rPr>
      </w:pPr>
    </w:p>
    <w:p>
      <w:pPr>
        <w:pStyle w:val="12"/>
        <w:ind w:firstLine="422"/>
        <w:rPr>
          <w:rFonts w:ascii="宋体" w:hAnsi="宋体" w:eastAsia="宋体" w:cs="宋体"/>
          <w:b/>
          <w:color w:val="000000"/>
          <w:kern w:val="0"/>
          <w:szCs w:val="21"/>
          <w:lang w:val="en-US"/>
        </w:rPr>
      </w:pPr>
    </w:p>
    <w:p>
      <w:pPr>
        <w:pStyle w:val="12"/>
        <w:ind w:firstLine="422"/>
        <w:rPr>
          <w:rFonts w:ascii="宋体" w:hAnsi="宋体" w:eastAsia="宋体" w:cs="宋体"/>
          <w:b/>
          <w:color w:val="000000"/>
          <w:kern w:val="0"/>
          <w:szCs w:val="21"/>
          <w:lang w:val="en-US"/>
        </w:rPr>
      </w:pPr>
    </w:p>
    <w:p>
      <w:pPr>
        <w:pStyle w:val="12"/>
        <w:ind w:firstLine="422"/>
        <w:rPr>
          <w:rFonts w:ascii="宋体" w:hAnsi="宋体" w:eastAsia="宋体" w:cs="宋体"/>
          <w:b/>
          <w:color w:val="000000"/>
          <w:kern w:val="0"/>
          <w:szCs w:val="21"/>
          <w:lang w:val="en-US"/>
        </w:rPr>
      </w:pPr>
    </w:p>
    <w:p>
      <w:pPr>
        <w:pStyle w:val="12"/>
        <w:ind w:firstLine="422"/>
        <w:rPr>
          <w:rFonts w:ascii="宋体" w:hAnsi="宋体" w:eastAsia="宋体" w:cs="宋体"/>
          <w:b/>
          <w:color w:val="000000"/>
          <w:kern w:val="0"/>
          <w:szCs w:val="21"/>
          <w:lang w:val="en-US"/>
        </w:rPr>
      </w:pPr>
    </w:p>
    <w:p>
      <w:pPr>
        <w:widowControl/>
        <w:jc w:val="left"/>
        <w:rPr>
          <w:rFonts w:ascii="宋体" w:hAnsi="宋体" w:eastAsia="宋体" w:cs="宋体"/>
          <w:b/>
          <w:color w:val="000000"/>
          <w:kern w:val="0"/>
          <w:szCs w:val="21"/>
        </w:rPr>
      </w:pPr>
    </w:p>
    <w:p>
      <w:pPr>
        <w:widowControl/>
        <w:jc w:val="left"/>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附件九、技术支持性文件表</w:t>
      </w:r>
      <w:r>
        <w:rPr>
          <w:rFonts w:hint="eastAsia" w:ascii="宋体" w:hAnsi="宋体" w:eastAsia="宋体" w:cs="宋体"/>
          <w:color w:val="000000"/>
          <w:kern w:val="0"/>
          <w:sz w:val="28"/>
          <w:szCs w:val="28"/>
        </w:rPr>
        <w:t>（如果有）</w:t>
      </w:r>
    </w:p>
    <w:p>
      <w:pPr>
        <w:widowControl/>
        <w:jc w:val="left"/>
      </w:pPr>
      <w:r>
        <w:rPr>
          <w:rFonts w:hint="eastAsia" w:ascii="宋体" w:hAnsi="宋体" w:eastAsia="宋体" w:cs="宋体"/>
          <w:color w:val="000000"/>
          <w:kern w:val="0"/>
          <w:sz w:val="28"/>
          <w:szCs w:val="28"/>
        </w:rPr>
        <w:t xml:space="preserve"> </w:t>
      </w:r>
    </w:p>
    <w:p>
      <w:pPr>
        <w:widowControl/>
        <w:ind w:firstLine="2801" w:firstLineChars="900"/>
        <w:jc w:val="left"/>
      </w:pPr>
      <w:r>
        <w:rPr>
          <w:rFonts w:hint="eastAsia" w:ascii="宋体" w:hAnsi="宋体" w:eastAsia="宋体" w:cs="宋体"/>
          <w:b/>
          <w:color w:val="000000"/>
          <w:kern w:val="0"/>
          <w:sz w:val="31"/>
          <w:szCs w:val="31"/>
        </w:rPr>
        <w:t xml:space="preserve">技术支持性文件表 </w:t>
      </w:r>
    </w:p>
    <w:p>
      <w:pPr>
        <w:widowControl/>
        <w:jc w:val="left"/>
        <w:rPr>
          <w:rFonts w:ascii="宋体" w:hAnsi="宋体" w:eastAsia="宋体" w:cs="宋体"/>
          <w:color w:val="000000"/>
          <w:kern w:val="0"/>
          <w:szCs w:val="21"/>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2"/>
        <w:gridCol w:w="2088"/>
        <w:gridCol w:w="3597"/>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序号</w:t>
            </w:r>
          </w:p>
        </w:tc>
        <w:tc>
          <w:tcPr>
            <w:tcW w:w="2088" w:type="dxa"/>
          </w:tcPr>
          <w:p>
            <w:pPr>
              <w:widowControl/>
              <w:jc w:val="left"/>
            </w:pPr>
            <w:r>
              <w:rPr>
                <w:rFonts w:hint="eastAsia" w:ascii="宋体" w:hAnsi="宋体" w:eastAsia="宋体" w:cs="宋体"/>
                <w:color w:val="000000"/>
                <w:kern w:val="0"/>
                <w:szCs w:val="21"/>
              </w:rPr>
              <w:t xml:space="preserve">品名 </w:t>
            </w:r>
          </w:p>
          <w:p>
            <w:pPr>
              <w:widowControl/>
              <w:jc w:val="left"/>
              <w:rPr>
                <w:rFonts w:ascii="宋体" w:hAnsi="宋体" w:eastAsia="宋体" w:cs="宋体"/>
                <w:color w:val="000000"/>
                <w:kern w:val="0"/>
                <w:szCs w:val="21"/>
              </w:rPr>
            </w:pPr>
          </w:p>
        </w:tc>
        <w:tc>
          <w:tcPr>
            <w:tcW w:w="3597" w:type="dxa"/>
          </w:tcPr>
          <w:p>
            <w:pPr>
              <w:widowControl/>
              <w:jc w:val="left"/>
            </w:pPr>
            <w:r>
              <w:rPr>
                <w:rFonts w:hint="eastAsia" w:ascii="宋体" w:hAnsi="宋体" w:eastAsia="宋体" w:cs="宋体"/>
                <w:color w:val="000000"/>
                <w:kern w:val="0"/>
                <w:szCs w:val="21"/>
              </w:rPr>
              <w:t xml:space="preserve">技术支持文件名称及类型 </w:t>
            </w:r>
          </w:p>
          <w:p>
            <w:pPr>
              <w:widowControl/>
              <w:jc w:val="left"/>
            </w:pPr>
            <w:r>
              <w:rPr>
                <w:rFonts w:hint="eastAsia" w:ascii="宋体" w:hAnsi="宋体" w:eastAsia="宋体" w:cs="宋体"/>
                <w:color w:val="000000"/>
                <w:kern w:val="0"/>
                <w:szCs w:val="21"/>
              </w:rPr>
              <w:t xml:space="preserve">（如彩页、说明书、官方网站资料等） </w:t>
            </w:r>
          </w:p>
          <w:p>
            <w:pPr>
              <w:widowControl/>
              <w:jc w:val="left"/>
              <w:rPr>
                <w:rFonts w:ascii="宋体" w:hAnsi="宋体" w:eastAsia="宋体" w:cs="宋体"/>
                <w:color w:val="000000"/>
                <w:kern w:val="0"/>
                <w:szCs w:val="21"/>
              </w:rPr>
            </w:pPr>
          </w:p>
        </w:tc>
        <w:tc>
          <w:tcPr>
            <w:tcW w:w="1995" w:type="dxa"/>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证明材料       （第几页—第几页）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tcPr>
          <w:p>
            <w:pPr>
              <w:widowControl/>
              <w:jc w:val="left"/>
              <w:rPr>
                <w:rFonts w:ascii="宋体" w:hAnsi="宋体" w:eastAsia="宋体" w:cs="宋体"/>
                <w:color w:val="000000"/>
                <w:kern w:val="0"/>
                <w:szCs w:val="21"/>
              </w:rPr>
            </w:pPr>
          </w:p>
        </w:tc>
        <w:tc>
          <w:tcPr>
            <w:tcW w:w="2088" w:type="dxa"/>
          </w:tcPr>
          <w:p>
            <w:pPr>
              <w:widowControl/>
              <w:jc w:val="left"/>
              <w:rPr>
                <w:rFonts w:ascii="宋体" w:hAnsi="宋体" w:eastAsia="宋体" w:cs="宋体"/>
                <w:color w:val="000000"/>
                <w:kern w:val="0"/>
                <w:szCs w:val="21"/>
              </w:rPr>
            </w:pPr>
          </w:p>
        </w:tc>
        <w:tc>
          <w:tcPr>
            <w:tcW w:w="3597" w:type="dxa"/>
          </w:tcPr>
          <w:p>
            <w:pPr>
              <w:widowControl/>
              <w:jc w:val="left"/>
              <w:rPr>
                <w:rFonts w:ascii="宋体" w:hAnsi="宋体" w:eastAsia="宋体" w:cs="宋体"/>
                <w:color w:val="000000"/>
                <w:kern w:val="0"/>
                <w:szCs w:val="21"/>
              </w:rPr>
            </w:pPr>
          </w:p>
        </w:tc>
        <w:tc>
          <w:tcPr>
            <w:tcW w:w="1995" w:type="dxa"/>
          </w:tcPr>
          <w:p>
            <w:pPr>
              <w:widowControl/>
              <w:jc w:val="lef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tcPr>
          <w:p>
            <w:pPr>
              <w:widowControl/>
              <w:jc w:val="left"/>
              <w:rPr>
                <w:rFonts w:ascii="宋体" w:hAnsi="宋体" w:eastAsia="宋体" w:cs="宋体"/>
                <w:color w:val="000000"/>
                <w:kern w:val="0"/>
                <w:szCs w:val="21"/>
              </w:rPr>
            </w:pPr>
          </w:p>
        </w:tc>
        <w:tc>
          <w:tcPr>
            <w:tcW w:w="2088" w:type="dxa"/>
          </w:tcPr>
          <w:p>
            <w:pPr>
              <w:widowControl/>
              <w:jc w:val="left"/>
              <w:rPr>
                <w:rFonts w:ascii="宋体" w:hAnsi="宋体" w:eastAsia="宋体" w:cs="宋体"/>
                <w:color w:val="000000"/>
                <w:kern w:val="0"/>
                <w:szCs w:val="21"/>
              </w:rPr>
            </w:pPr>
          </w:p>
        </w:tc>
        <w:tc>
          <w:tcPr>
            <w:tcW w:w="3597" w:type="dxa"/>
          </w:tcPr>
          <w:p>
            <w:pPr>
              <w:widowControl/>
              <w:jc w:val="left"/>
              <w:rPr>
                <w:rFonts w:ascii="宋体" w:hAnsi="宋体" w:eastAsia="宋体" w:cs="宋体"/>
                <w:color w:val="000000"/>
                <w:kern w:val="0"/>
                <w:szCs w:val="21"/>
              </w:rPr>
            </w:pPr>
          </w:p>
        </w:tc>
        <w:tc>
          <w:tcPr>
            <w:tcW w:w="1995" w:type="dxa"/>
          </w:tcPr>
          <w:p>
            <w:pPr>
              <w:widowControl/>
              <w:jc w:val="lef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tcPr>
          <w:p>
            <w:pPr>
              <w:widowControl/>
              <w:jc w:val="left"/>
              <w:rPr>
                <w:rFonts w:ascii="宋体" w:hAnsi="宋体" w:eastAsia="宋体" w:cs="宋体"/>
                <w:color w:val="000000"/>
                <w:kern w:val="0"/>
                <w:szCs w:val="21"/>
              </w:rPr>
            </w:pPr>
          </w:p>
        </w:tc>
        <w:tc>
          <w:tcPr>
            <w:tcW w:w="2088" w:type="dxa"/>
          </w:tcPr>
          <w:p>
            <w:pPr>
              <w:widowControl/>
              <w:jc w:val="left"/>
              <w:rPr>
                <w:rFonts w:ascii="宋体" w:hAnsi="宋体" w:eastAsia="宋体" w:cs="宋体"/>
                <w:color w:val="000000"/>
                <w:kern w:val="0"/>
                <w:szCs w:val="21"/>
              </w:rPr>
            </w:pPr>
          </w:p>
        </w:tc>
        <w:tc>
          <w:tcPr>
            <w:tcW w:w="3597" w:type="dxa"/>
          </w:tcPr>
          <w:p>
            <w:pPr>
              <w:widowControl/>
              <w:jc w:val="left"/>
              <w:rPr>
                <w:rFonts w:ascii="宋体" w:hAnsi="宋体" w:eastAsia="宋体" w:cs="宋体"/>
                <w:color w:val="000000"/>
                <w:kern w:val="0"/>
                <w:szCs w:val="21"/>
              </w:rPr>
            </w:pPr>
          </w:p>
        </w:tc>
        <w:tc>
          <w:tcPr>
            <w:tcW w:w="1995" w:type="dxa"/>
          </w:tcPr>
          <w:p>
            <w:pPr>
              <w:widowControl/>
              <w:jc w:val="lef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tcPr>
          <w:p>
            <w:pPr>
              <w:widowControl/>
              <w:jc w:val="left"/>
              <w:rPr>
                <w:rFonts w:ascii="宋体" w:hAnsi="宋体" w:eastAsia="宋体" w:cs="宋体"/>
                <w:color w:val="000000"/>
                <w:kern w:val="0"/>
                <w:szCs w:val="21"/>
              </w:rPr>
            </w:pPr>
          </w:p>
        </w:tc>
        <w:tc>
          <w:tcPr>
            <w:tcW w:w="2088" w:type="dxa"/>
          </w:tcPr>
          <w:p>
            <w:pPr>
              <w:widowControl/>
              <w:jc w:val="left"/>
              <w:rPr>
                <w:rFonts w:ascii="宋体" w:hAnsi="宋体" w:eastAsia="宋体" w:cs="宋体"/>
                <w:color w:val="000000"/>
                <w:kern w:val="0"/>
                <w:szCs w:val="21"/>
              </w:rPr>
            </w:pPr>
          </w:p>
        </w:tc>
        <w:tc>
          <w:tcPr>
            <w:tcW w:w="3597" w:type="dxa"/>
          </w:tcPr>
          <w:p>
            <w:pPr>
              <w:widowControl/>
              <w:jc w:val="left"/>
              <w:rPr>
                <w:rFonts w:ascii="宋体" w:hAnsi="宋体" w:eastAsia="宋体" w:cs="宋体"/>
                <w:color w:val="000000"/>
                <w:kern w:val="0"/>
                <w:szCs w:val="21"/>
              </w:rPr>
            </w:pPr>
          </w:p>
        </w:tc>
        <w:tc>
          <w:tcPr>
            <w:tcW w:w="1995" w:type="dxa"/>
          </w:tcPr>
          <w:p>
            <w:pPr>
              <w:widowControl/>
              <w:jc w:val="left"/>
              <w:rPr>
                <w:rFonts w:ascii="宋体" w:hAnsi="宋体" w:eastAsia="宋体" w:cs="宋体"/>
                <w:color w:val="000000"/>
                <w:kern w:val="0"/>
                <w:szCs w:val="21"/>
              </w:rPr>
            </w:pPr>
          </w:p>
        </w:tc>
      </w:tr>
    </w:tbl>
    <w:p>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 xml:space="preserve"> </w:t>
      </w:r>
    </w:p>
    <w:p>
      <w:pPr>
        <w:widowControl/>
        <w:jc w:val="right"/>
        <w:rPr>
          <w:rFonts w:ascii="宋体" w:hAnsi="宋体" w:eastAsia="宋体" w:cs="宋体"/>
          <w:color w:val="000000"/>
          <w:kern w:val="0"/>
          <w:szCs w:val="21"/>
        </w:rPr>
      </w:pPr>
    </w:p>
    <w:p>
      <w:pPr>
        <w:widowControl/>
        <w:jc w:val="right"/>
        <w:rPr>
          <w:rFonts w:ascii="宋体" w:hAnsi="宋体" w:eastAsia="宋体" w:cs="宋体"/>
          <w:color w:val="000000"/>
          <w:kern w:val="0"/>
          <w:szCs w:val="21"/>
        </w:rPr>
      </w:pPr>
    </w:p>
    <w:p>
      <w:pPr>
        <w:widowControl/>
        <w:jc w:val="right"/>
        <w:rPr>
          <w:rFonts w:ascii="宋体" w:hAnsi="宋体" w:eastAsia="宋体" w:cs="宋体"/>
          <w:color w:val="000000"/>
          <w:kern w:val="0"/>
          <w:szCs w:val="21"/>
        </w:rPr>
      </w:pPr>
    </w:p>
    <w:p>
      <w:pPr>
        <w:widowControl/>
        <w:jc w:val="right"/>
      </w:pPr>
      <w:r>
        <w:rPr>
          <w:rFonts w:hint="eastAsia" w:ascii="宋体" w:hAnsi="宋体" w:eastAsia="宋体" w:cs="宋体"/>
          <w:color w:val="000000"/>
          <w:kern w:val="0"/>
          <w:szCs w:val="21"/>
        </w:rPr>
        <w:t xml:space="preserve">供应商名称： （盖章） </w:t>
      </w:r>
    </w:p>
    <w:p>
      <w:pPr>
        <w:widowControl/>
        <w:jc w:val="left"/>
      </w:pPr>
      <w:r>
        <w:rPr>
          <w:rFonts w:hint="eastAsia" w:ascii="宋体" w:hAnsi="宋体" w:eastAsia="宋体" w:cs="宋体"/>
          <w:color w:val="000000"/>
          <w:kern w:val="0"/>
          <w:szCs w:val="21"/>
        </w:rPr>
        <w:t xml:space="preserve">说明： </w:t>
      </w:r>
    </w:p>
    <w:p>
      <w:pPr>
        <w:widowControl/>
        <w:jc w:val="left"/>
      </w:pPr>
      <w:r>
        <w:rPr>
          <w:rFonts w:hint="eastAsia" w:ascii="宋体" w:hAnsi="宋体" w:eastAsia="宋体" w:cs="宋体"/>
          <w:color w:val="000000"/>
          <w:kern w:val="0"/>
          <w:szCs w:val="21"/>
        </w:rPr>
        <w:t>1、此表为表样，行数可自行添加，但表式不变</w:t>
      </w:r>
    </w:p>
    <w:p>
      <w:pPr>
        <w:widowControl/>
        <w:jc w:val="left"/>
        <w:rPr>
          <w:rFonts w:ascii="宋体" w:hAnsi="宋体" w:eastAsia="宋体" w:cs="宋体"/>
          <w:b/>
          <w:color w:val="000000"/>
          <w:kern w:val="0"/>
          <w:szCs w:val="21"/>
        </w:rPr>
      </w:pPr>
    </w:p>
    <w:p>
      <w:pPr>
        <w:widowControl/>
        <w:jc w:val="left"/>
        <w:rPr>
          <w:rFonts w:ascii="宋体" w:hAnsi="宋体" w:eastAsia="宋体" w:cs="宋体"/>
          <w:b/>
          <w:color w:val="000000"/>
          <w:kern w:val="0"/>
          <w:szCs w:val="21"/>
        </w:rPr>
      </w:pPr>
    </w:p>
    <w:p>
      <w:pPr>
        <w:widowControl/>
        <w:jc w:val="left"/>
        <w:rPr>
          <w:rFonts w:ascii="宋体" w:hAnsi="宋体" w:eastAsia="宋体" w:cs="宋体"/>
          <w:b/>
          <w:color w:val="000000"/>
          <w:kern w:val="0"/>
          <w:szCs w:val="21"/>
        </w:rPr>
      </w:pPr>
    </w:p>
    <w:p>
      <w:pPr>
        <w:pStyle w:val="12"/>
        <w:ind w:firstLine="422"/>
        <w:rPr>
          <w:rFonts w:ascii="宋体" w:hAnsi="宋体" w:eastAsia="宋体" w:cs="宋体"/>
          <w:b/>
          <w:color w:val="000000"/>
          <w:kern w:val="0"/>
          <w:szCs w:val="21"/>
          <w:lang w:val="en-US"/>
        </w:rPr>
      </w:pPr>
    </w:p>
    <w:p>
      <w:pPr>
        <w:widowControl/>
        <w:jc w:val="left"/>
        <w:rPr>
          <w:rFonts w:ascii="宋体" w:hAnsi="宋体" w:eastAsia="宋体" w:cs="宋体"/>
          <w:b/>
          <w:bCs/>
          <w:color w:val="000000"/>
          <w:kern w:val="0"/>
          <w:sz w:val="28"/>
          <w:szCs w:val="28"/>
        </w:rPr>
      </w:pPr>
    </w:p>
    <w:p>
      <w:pPr>
        <w:widowControl/>
        <w:jc w:val="left"/>
        <w:rPr>
          <w:rFonts w:ascii="宋体" w:hAnsi="宋体" w:eastAsia="宋体" w:cs="宋体"/>
          <w:b/>
          <w:bCs/>
          <w:color w:val="000000"/>
          <w:kern w:val="0"/>
          <w:sz w:val="28"/>
          <w:szCs w:val="28"/>
        </w:rPr>
      </w:pPr>
    </w:p>
    <w:p>
      <w:pPr>
        <w:widowControl/>
        <w:jc w:val="left"/>
        <w:rPr>
          <w:rFonts w:ascii="宋体" w:hAnsi="宋体" w:eastAsia="宋体" w:cs="宋体"/>
          <w:b/>
          <w:bCs/>
          <w:color w:val="000000"/>
          <w:kern w:val="0"/>
          <w:sz w:val="28"/>
          <w:szCs w:val="28"/>
        </w:rPr>
      </w:pPr>
    </w:p>
    <w:p>
      <w:pPr>
        <w:widowControl/>
        <w:jc w:val="left"/>
        <w:rPr>
          <w:rFonts w:ascii="宋体" w:hAnsi="宋体" w:eastAsia="宋体" w:cs="宋体"/>
          <w:b/>
          <w:bCs/>
          <w:color w:val="000000"/>
          <w:kern w:val="0"/>
          <w:sz w:val="28"/>
          <w:szCs w:val="28"/>
        </w:rPr>
      </w:pPr>
    </w:p>
    <w:p>
      <w:pPr>
        <w:widowControl/>
        <w:jc w:val="left"/>
        <w:rPr>
          <w:rFonts w:ascii="宋体" w:hAnsi="宋体" w:eastAsia="宋体" w:cs="宋体"/>
          <w:b/>
          <w:bCs/>
          <w:color w:val="000000"/>
          <w:kern w:val="0"/>
          <w:sz w:val="28"/>
          <w:szCs w:val="28"/>
        </w:rPr>
      </w:pPr>
    </w:p>
    <w:p>
      <w:pPr>
        <w:widowControl/>
        <w:jc w:val="left"/>
        <w:rPr>
          <w:rFonts w:ascii="宋体" w:hAnsi="宋体" w:eastAsia="宋体" w:cs="宋体"/>
          <w:b/>
          <w:bCs/>
          <w:color w:val="000000"/>
          <w:kern w:val="0"/>
          <w:sz w:val="28"/>
          <w:szCs w:val="28"/>
        </w:rPr>
      </w:pPr>
    </w:p>
    <w:p>
      <w:pPr>
        <w:widowControl/>
        <w:jc w:val="left"/>
        <w:rPr>
          <w:rFonts w:ascii="宋体" w:hAnsi="宋体" w:eastAsia="宋体" w:cs="宋体"/>
          <w:b/>
          <w:bCs/>
          <w:color w:val="000000"/>
          <w:kern w:val="0"/>
          <w:sz w:val="28"/>
          <w:szCs w:val="28"/>
        </w:rPr>
      </w:pPr>
    </w:p>
    <w:p>
      <w:pPr>
        <w:widowControl/>
        <w:jc w:val="left"/>
        <w:rPr>
          <w:rFonts w:ascii="宋体" w:hAnsi="宋体" w:eastAsia="宋体" w:cs="宋体"/>
          <w:b/>
          <w:bCs/>
          <w:color w:val="000000"/>
          <w:kern w:val="0"/>
          <w:sz w:val="28"/>
          <w:szCs w:val="28"/>
        </w:rPr>
      </w:pPr>
    </w:p>
    <w:p>
      <w:pPr>
        <w:widowControl/>
        <w:jc w:val="left"/>
        <w:rPr>
          <w:rFonts w:ascii="宋体" w:hAnsi="宋体" w:eastAsia="宋体" w:cs="宋体"/>
          <w:b/>
          <w:bCs/>
          <w:color w:val="000000"/>
          <w:kern w:val="0"/>
          <w:sz w:val="28"/>
          <w:szCs w:val="28"/>
        </w:rPr>
      </w:pPr>
    </w:p>
    <w:p>
      <w:pPr>
        <w:widowControl/>
        <w:jc w:val="left"/>
        <w:rPr>
          <w:rFonts w:ascii="宋体" w:hAnsi="宋体" w:eastAsia="宋体" w:cs="宋体"/>
          <w:b/>
          <w:bCs/>
          <w:color w:val="000000"/>
          <w:kern w:val="0"/>
          <w:sz w:val="28"/>
          <w:szCs w:val="28"/>
        </w:rPr>
      </w:pPr>
    </w:p>
    <w:p>
      <w:pPr>
        <w:widowControl/>
        <w:jc w:val="left"/>
      </w:pPr>
      <w:r>
        <w:rPr>
          <w:rFonts w:hint="eastAsia" w:ascii="宋体" w:hAnsi="宋体" w:eastAsia="宋体" w:cs="宋体"/>
          <w:b/>
          <w:bCs/>
          <w:color w:val="000000"/>
          <w:kern w:val="0"/>
          <w:sz w:val="28"/>
          <w:szCs w:val="28"/>
        </w:rPr>
        <w:t xml:space="preserve">附件十、项目实施方案（自拟） </w:t>
      </w:r>
    </w:p>
    <w:p>
      <w:pPr>
        <w:widowControl/>
        <w:spacing w:line="360" w:lineRule="auto"/>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供应商应针对本项目采购需求特点，自行编制包含但不限于以下内容的项目实施方案： </w:t>
      </w:r>
    </w:p>
    <w:p>
      <w:pPr>
        <w:widowControl/>
        <w:spacing w:line="360" w:lineRule="auto"/>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项目实施的总体方案、技术服务实施方案、质量保障方案、进度计划安排、项目验收方案、 采购需求章节中要求的具体实施方案、服务承诺及供应商认为需要提供的其它方案。 </w:t>
      </w:r>
    </w:p>
    <w:p>
      <w:pPr>
        <w:widowControl/>
        <w:spacing w:line="360" w:lineRule="auto"/>
        <w:ind w:firstLine="420" w:firstLineChars="200"/>
        <w:jc w:val="left"/>
        <w:rPr>
          <w:rFonts w:ascii="宋体" w:hAnsi="宋体" w:eastAsia="宋体" w:cs="宋体"/>
          <w:color w:val="000000"/>
          <w:kern w:val="0"/>
          <w:szCs w:val="21"/>
        </w:rPr>
      </w:pPr>
    </w:p>
    <w:p>
      <w:pPr>
        <w:widowControl/>
        <w:spacing w:line="360" w:lineRule="auto"/>
        <w:ind w:firstLine="420" w:firstLineChars="200"/>
        <w:jc w:val="left"/>
        <w:rPr>
          <w:rFonts w:ascii="宋体" w:hAnsi="宋体" w:eastAsia="宋体" w:cs="宋体"/>
          <w:color w:val="000000"/>
          <w:kern w:val="0"/>
          <w:szCs w:val="21"/>
        </w:rPr>
      </w:pPr>
    </w:p>
    <w:p>
      <w:pPr>
        <w:widowControl/>
        <w:spacing w:line="360" w:lineRule="auto"/>
        <w:ind w:firstLine="420" w:firstLineChars="200"/>
        <w:jc w:val="left"/>
        <w:rPr>
          <w:rFonts w:ascii="宋体" w:hAnsi="宋体" w:eastAsia="宋体" w:cs="宋体"/>
          <w:color w:val="000000"/>
          <w:kern w:val="0"/>
          <w:szCs w:val="21"/>
        </w:rPr>
      </w:pPr>
    </w:p>
    <w:p>
      <w:pPr>
        <w:widowControl/>
        <w:spacing w:line="360" w:lineRule="auto"/>
        <w:ind w:firstLine="420" w:firstLineChars="200"/>
        <w:jc w:val="right"/>
        <w:rPr>
          <w:rFonts w:ascii="宋体" w:hAnsi="宋体" w:eastAsia="宋体" w:cs="宋体"/>
          <w:color w:val="000000"/>
          <w:kern w:val="0"/>
          <w:szCs w:val="21"/>
        </w:rPr>
      </w:pPr>
      <w:r>
        <w:rPr>
          <w:rFonts w:hint="eastAsia" w:ascii="宋体" w:hAnsi="宋体" w:eastAsia="宋体" w:cs="宋体"/>
          <w:color w:val="000000"/>
          <w:kern w:val="0"/>
          <w:szCs w:val="21"/>
        </w:rPr>
        <w:t>供应商名称： （盖章）</w:t>
      </w:r>
    </w:p>
    <w:p>
      <w:pPr>
        <w:pStyle w:val="12"/>
        <w:ind w:firstLine="420"/>
        <w:rPr>
          <w:rFonts w:ascii="宋体" w:hAnsi="宋体" w:eastAsia="宋体" w:cs="宋体"/>
          <w:color w:val="000000"/>
          <w:kern w:val="0"/>
          <w:szCs w:val="21"/>
          <w:lang w:val="en-US"/>
        </w:rPr>
      </w:pPr>
    </w:p>
    <w:p>
      <w:pPr>
        <w:pStyle w:val="12"/>
        <w:ind w:firstLine="420"/>
        <w:rPr>
          <w:rFonts w:ascii="宋体" w:hAnsi="宋体" w:eastAsia="宋体" w:cs="宋体"/>
          <w:color w:val="000000"/>
          <w:kern w:val="0"/>
          <w:szCs w:val="21"/>
          <w:lang w:val="en-US"/>
        </w:rPr>
      </w:pPr>
    </w:p>
    <w:p>
      <w:pPr>
        <w:pStyle w:val="12"/>
        <w:ind w:firstLine="420"/>
        <w:rPr>
          <w:rFonts w:ascii="宋体" w:hAnsi="宋体" w:eastAsia="宋体" w:cs="宋体"/>
          <w:color w:val="000000"/>
          <w:kern w:val="0"/>
          <w:szCs w:val="21"/>
          <w:lang w:val="en-US"/>
        </w:rPr>
      </w:pPr>
    </w:p>
    <w:p>
      <w:pPr>
        <w:pStyle w:val="12"/>
        <w:ind w:firstLine="420"/>
        <w:rPr>
          <w:rFonts w:ascii="宋体" w:hAnsi="宋体" w:eastAsia="宋体" w:cs="宋体"/>
          <w:color w:val="000000"/>
          <w:kern w:val="0"/>
          <w:szCs w:val="21"/>
          <w:lang w:val="en-US"/>
        </w:rPr>
      </w:pPr>
    </w:p>
    <w:p>
      <w:pPr>
        <w:pStyle w:val="12"/>
        <w:ind w:firstLine="420"/>
        <w:rPr>
          <w:rFonts w:ascii="宋体" w:hAnsi="宋体" w:eastAsia="宋体" w:cs="宋体"/>
          <w:color w:val="000000"/>
          <w:kern w:val="0"/>
          <w:szCs w:val="21"/>
          <w:lang w:val="en-US"/>
        </w:rPr>
      </w:pPr>
    </w:p>
    <w:p>
      <w:pPr>
        <w:pStyle w:val="12"/>
        <w:ind w:firstLine="420"/>
        <w:rPr>
          <w:rFonts w:ascii="宋体" w:hAnsi="宋体" w:eastAsia="宋体" w:cs="宋体"/>
          <w:color w:val="000000"/>
          <w:kern w:val="0"/>
          <w:szCs w:val="21"/>
          <w:lang w:val="en-US"/>
        </w:rPr>
      </w:pPr>
    </w:p>
    <w:p>
      <w:pPr>
        <w:pStyle w:val="12"/>
        <w:ind w:firstLine="420"/>
        <w:rPr>
          <w:rFonts w:ascii="宋体" w:hAnsi="宋体" w:eastAsia="宋体" w:cs="宋体"/>
          <w:color w:val="000000"/>
          <w:kern w:val="0"/>
          <w:szCs w:val="21"/>
          <w:lang w:val="en-US"/>
        </w:rPr>
      </w:pPr>
    </w:p>
    <w:p>
      <w:pPr>
        <w:pStyle w:val="12"/>
        <w:ind w:firstLine="420"/>
        <w:rPr>
          <w:rFonts w:ascii="宋体" w:hAnsi="宋体" w:eastAsia="宋体" w:cs="宋体"/>
          <w:color w:val="000000"/>
          <w:kern w:val="0"/>
          <w:szCs w:val="21"/>
          <w:lang w:val="en-US"/>
        </w:rPr>
      </w:pPr>
    </w:p>
    <w:p>
      <w:pPr>
        <w:pStyle w:val="12"/>
        <w:ind w:firstLine="420"/>
        <w:rPr>
          <w:rFonts w:ascii="宋体" w:hAnsi="宋体" w:eastAsia="宋体" w:cs="宋体"/>
          <w:color w:val="000000"/>
          <w:kern w:val="0"/>
          <w:szCs w:val="21"/>
          <w:lang w:val="en-US"/>
        </w:rPr>
      </w:pPr>
    </w:p>
    <w:p>
      <w:pPr>
        <w:pStyle w:val="12"/>
        <w:ind w:firstLine="420"/>
        <w:rPr>
          <w:rFonts w:ascii="宋体" w:hAnsi="宋体" w:eastAsia="宋体" w:cs="宋体"/>
          <w:color w:val="000000"/>
          <w:kern w:val="0"/>
          <w:szCs w:val="21"/>
          <w:lang w:val="en-US"/>
        </w:rPr>
      </w:pPr>
    </w:p>
    <w:p>
      <w:pPr>
        <w:pStyle w:val="12"/>
        <w:ind w:firstLine="420"/>
        <w:rPr>
          <w:rFonts w:ascii="宋体" w:hAnsi="宋体" w:eastAsia="宋体" w:cs="宋体"/>
          <w:color w:val="000000"/>
          <w:kern w:val="0"/>
          <w:szCs w:val="21"/>
          <w:lang w:val="en-US"/>
        </w:rPr>
      </w:pPr>
    </w:p>
    <w:p>
      <w:pPr>
        <w:widowControl/>
        <w:jc w:val="left"/>
        <w:rPr>
          <w:rFonts w:ascii="宋体" w:hAnsi="宋体" w:eastAsia="宋体" w:cs="宋体"/>
          <w:color w:val="000000"/>
          <w:kern w:val="0"/>
          <w:sz w:val="28"/>
          <w:szCs w:val="28"/>
        </w:rPr>
      </w:pPr>
    </w:p>
    <w:p>
      <w:pPr>
        <w:widowControl/>
        <w:jc w:val="left"/>
        <w:rPr>
          <w:rFonts w:ascii="宋体" w:hAnsi="宋体" w:eastAsia="宋体" w:cs="宋体"/>
          <w:color w:val="000000"/>
          <w:kern w:val="0"/>
          <w:sz w:val="28"/>
          <w:szCs w:val="28"/>
        </w:rPr>
      </w:pPr>
    </w:p>
    <w:p>
      <w:pPr>
        <w:widowControl/>
        <w:jc w:val="left"/>
        <w:rPr>
          <w:rFonts w:ascii="宋体" w:hAnsi="宋体" w:eastAsia="宋体" w:cs="宋体"/>
          <w:color w:val="000000"/>
          <w:kern w:val="0"/>
          <w:sz w:val="28"/>
          <w:szCs w:val="28"/>
        </w:rPr>
      </w:pPr>
    </w:p>
    <w:p>
      <w:pPr>
        <w:widowControl/>
        <w:jc w:val="left"/>
        <w:rPr>
          <w:rFonts w:ascii="宋体" w:hAnsi="宋体" w:eastAsia="宋体" w:cs="宋体"/>
          <w:color w:val="000000"/>
          <w:kern w:val="0"/>
          <w:sz w:val="28"/>
          <w:szCs w:val="28"/>
        </w:rPr>
      </w:pPr>
    </w:p>
    <w:p>
      <w:pPr>
        <w:widowControl/>
        <w:jc w:val="left"/>
        <w:rPr>
          <w:rFonts w:ascii="宋体" w:hAnsi="宋体" w:eastAsia="宋体" w:cs="宋体"/>
          <w:color w:val="000000"/>
          <w:kern w:val="0"/>
          <w:sz w:val="28"/>
          <w:szCs w:val="28"/>
        </w:rPr>
      </w:pPr>
    </w:p>
    <w:p>
      <w:pPr>
        <w:widowControl/>
        <w:jc w:val="left"/>
        <w:rPr>
          <w:rFonts w:ascii="宋体" w:hAnsi="宋体" w:eastAsia="宋体" w:cs="宋体"/>
          <w:color w:val="000000"/>
          <w:kern w:val="0"/>
          <w:sz w:val="28"/>
          <w:szCs w:val="28"/>
        </w:rPr>
      </w:pPr>
    </w:p>
    <w:p>
      <w:pPr>
        <w:widowControl/>
        <w:jc w:val="left"/>
        <w:rPr>
          <w:rFonts w:ascii="宋体" w:hAnsi="宋体" w:eastAsia="宋体" w:cs="宋体"/>
          <w:color w:val="000000"/>
          <w:kern w:val="0"/>
          <w:sz w:val="28"/>
          <w:szCs w:val="28"/>
        </w:rPr>
      </w:pPr>
    </w:p>
    <w:p>
      <w:pPr>
        <w:widowControl/>
        <w:jc w:val="left"/>
        <w:rPr>
          <w:rFonts w:ascii="宋体" w:hAnsi="宋体" w:eastAsia="宋体" w:cs="宋体"/>
          <w:color w:val="000000"/>
          <w:kern w:val="0"/>
          <w:sz w:val="28"/>
          <w:szCs w:val="28"/>
        </w:rPr>
      </w:pPr>
    </w:p>
    <w:p>
      <w:pPr>
        <w:widowControl/>
        <w:jc w:val="left"/>
        <w:rPr>
          <w:rFonts w:ascii="宋体" w:hAnsi="宋体" w:eastAsia="宋体" w:cs="宋体"/>
          <w:color w:val="000000"/>
          <w:kern w:val="0"/>
          <w:sz w:val="28"/>
          <w:szCs w:val="28"/>
        </w:rPr>
      </w:pPr>
    </w:p>
    <w:p>
      <w:pPr>
        <w:widowControl/>
        <w:jc w:val="left"/>
      </w:pPr>
      <w:r>
        <w:rPr>
          <w:rFonts w:hint="eastAsia" w:ascii="宋体" w:hAnsi="宋体" w:eastAsia="宋体" w:cs="宋体"/>
          <w:b/>
          <w:bCs/>
          <w:color w:val="000000"/>
          <w:kern w:val="0"/>
          <w:sz w:val="28"/>
          <w:szCs w:val="28"/>
        </w:rPr>
        <w:t>附件十一、拟参与本项目人员一览表及证明材料</w:t>
      </w:r>
      <w:r>
        <w:rPr>
          <w:rFonts w:hint="eastAsia" w:ascii="宋体" w:hAnsi="宋体" w:eastAsia="宋体" w:cs="宋体"/>
          <w:color w:val="000000"/>
          <w:kern w:val="0"/>
          <w:sz w:val="28"/>
          <w:szCs w:val="28"/>
        </w:rPr>
        <w:t xml:space="preserve"> </w:t>
      </w:r>
    </w:p>
    <w:p>
      <w:pPr>
        <w:widowControl/>
        <w:jc w:val="center"/>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拟参与本项目人员一览表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852"/>
        <w:gridCol w:w="852"/>
        <w:gridCol w:w="852"/>
        <w:gridCol w:w="852"/>
        <w:gridCol w:w="852"/>
        <w:gridCol w:w="852"/>
        <w:gridCol w:w="852"/>
        <w:gridCol w:w="853"/>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widowControl/>
              <w:jc w:val="left"/>
            </w:pPr>
            <w:r>
              <w:rPr>
                <w:rFonts w:hint="eastAsia" w:ascii="宋体" w:hAnsi="宋体" w:eastAsia="宋体" w:cs="宋体"/>
                <w:b/>
                <w:color w:val="000000"/>
                <w:kern w:val="0"/>
                <w:szCs w:val="21"/>
              </w:rPr>
              <w:t>序</w:t>
            </w:r>
          </w:p>
          <w:p>
            <w:pPr>
              <w:widowControl/>
              <w:jc w:val="left"/>
              <w:rPr>
                <w:rFonts w:ascii="宋体" w:hAnsi="宋体" w:eastAsia="宋体" w:cs="宋体"/>
                <w:b/>
                <w:color w:val="000000"/>
                <w:kern w:val="0"/>
                <w:szCs w:val="21"/>
              </w:rPr>
            </w:pPr>
            <w:r>
              <w:rPr>
                <w:rFonts w:hint="eastAsia" w:ascii="宋体" w:hAnsi="宋体" w:eastAsia="宋体" w:cs="宋体"/>
                <w:b/>
                <w:color w:val="000000"/>
                <w:kern w:val="0"/>
                <w:szCs w:val="21"/>
              </w:rPr>
              <w:t>号</w:t>
            </w:r>
          </w:p>
        </w:tc>
        <w:tc>
          <w:tcPr>
            <w:tcW w:w="852" w:type="dxa"/>
          </w:tcPr>
          <w:p>
            <w:pPr>
              <w:widowControl/>
              <w:jc w:val="left"/>
            </w:pPr>
            <w:r>
              <w:rPr>
                <w:rFonts w:hint="eastAsia" w:ascii="宋体" w:hAnsi="宋体" w:eastAsia="宋体" w:cs="宋体"/>
                <w:b/>
                <w:color w:val="000000"/>
                <w:kern w:val="0"/>
                <w:szCs w:val="21"/>
              </w:rPr>
              <w:t xml:space="preserve">拟担任本项 </w:t>
            </w:r>
          </w:p>
          <w:p>
            <w:pPr>
              <w:widowControl/>
              <w:jc w:val="left"/>
              <w:rPr>
                <w:rFonts w:ascii="宋体" w:hAnsi="宋体" w:eastAsia="宋体" w:cs="宋体"/>
                <w:b/>
                <w:color w:val="000000"/>
                <w:kern w:val="0"/>
                <w:szCs w:val="21"/>
              </w:rPr>
            </w:pPr>
            <w:r>
              <w:rPr>
                <w:rFonts w:hint="eastAsia" w:ascii="宋体" w:hAnsi="宋体" w:eastAsia="宋体" w:cs="宋体"/>
                <w:b/>
                <w:color w:val="000000"/>
                <w:kern w:val="0"/>
                <w:szCs w:val="21"/>
              </w:rPr>
              <w:t>目何种工作</w:t>
            </w:r>
          </w:p>
        </w:tc>
        <w:tc>
          <w:tcPr>
            <w:tcW w:w="852" w:type="dxa"/>
          </w:tcPr>
          <w:p>
            <w:pPr>
              <w:widowControl/>
              <w:jc w:val="left"/>
              <w:rPr>
                <w:rFonts w:ascii="宋体" w:hAnsi="宋体" w:eastAsia="宋体" w:cs="宋体"/>
                <w:b/>
                <w:color w:val="000000"/>
                <w:kern w:val="0"/>
                <w:szCs w:val="21"/>
              </w:rPr>
            </w:pPr>
            <w:r>
              <w:rPr>
                <w:rFonts w:hint="eastAsia" w:ascii="宋体" w:hAnsi="宋体" w:eastAsia="宋体" w:cs="宋体"/>
                <w:b/>
                <w:color w:val="000000"/>
                <w:kern w:val="0"/>
                <w:szCs w:val="21"/>
              </w:rPr>
              <w:t xml:space="preserve">姓名 </w:t>
            </w:r>
          </w:p>
        </w:tc>
        <w:tc>
          <w:tcPr>
            <w:tcW w:w="852" w:type="dxa"/>
          </w:tcPr>
          <w:p>
            <w:pPr>
              <w:widowControl/>
              <w:jc w:val="left"/>
            </w:pPr>
            <w:r>
              <w:rPr>
                <w:rFonts w:hint="eastAsia" w:ascii="宋体" w:hAnsi="宋体" w:eastAsia="宋体" w:cs="宋体"/>
                <w:b/>
                <w:color w:val="000000"/>
                <w:kern w:val="0"/>
                <w:szCs w:val="21"/>
              </w:rPr>
              <w:t xml:space="preserve">性别 </w:t>
            </w:r>
          </w:p>
          <w:p>
            <w:pPr>
              <w:widowControl/>
              <w:jc w:val="left"/>
              <w:rPr>
                <w:rFonts w:ascii="宋体" w:hAnsi="宋体" w:eastAsia="宋体" w:cs="宋体"/>
                <w:b/>
                <w:color w:val="000000"/>
                <w:kern w:val="0"/>
                <w:szCs w:val="21"/>
              </w:rPr>
            </w:pPr>
          </w:p>
        </w:tc>
        <w:tc>
          <w:tcPr>
            <w:tcW w:w="852" w:type="dxa"/>
          </w:tcPr>
          <w:p>
            <w:pPr>
              <w:widowControl/>
              <w:jc w:val="left"/>
            </w:pPr>
            <w:r>
              <w:rPr>
                <w:rFonts w:hint="eastAsia" w:ascii="宋体" w:hAnsi="宋体" w:eastAsia="宋体" w:cs="宋体"/>
                <w:b/>
                <w:color w:val="000000"/>
                <w:kern w:val="0"/>
                <w:szCs w:val="21"/>
              </w:rPr>
              <w:t>年</w:t>
            </w:r>
          </w:p>
          <w:p>
            <w:pPr>
              <w:widowControl/>
              <w:jc w:val="left"/>
              <w:rPr>
                <w:rFonts w:ascii="宋体" w:hAnsi="宋体" w:eastAsia="宋体" w:cs="宋体"/>
                <w:b/>
                <w:color w:val="000000"/>
                <w:kern w:val="0"/>
                <w:szCs w:val="21"/>
              </w:rPr>
            </w:pPr>
            <w:r>
              <w:rPr>
                <w:rFonts w:hint="eastAsia" w:ascii="宋体" w:hAnsi="宋体" w:eastAsia="宋体" w:cs="宋体"/>
                <w:b/>
                <w:color w:val="000000"/>
                <w:kern w:val="0"/>
                <w:szCs w:val="21"/>
              </w:rPr>
              <w:t>龄</w:t>
            </w:r>
          </w:p>
        </w:tc>
        <w:tc>
          <w:tcPr>
            <w:tcW w:w="852" w:type="dxa"/>
          </w:tcPr>
          <w:p>
            <w:pPr>
              <w:widowControl/>
              <w:jc w:val="left"/>
            </w:pPr>
            <w:r>
              <w:rPr>
                <w:rFonts w:hint="eastAsia" w:ascii="宋体" w:hAnsi="宋体" w:eastAsia="宋体" w:cs="宋体"/>
                <w:b/>
                <w:color w:val="000000"/>
                <w:kern w:val="0"/>
                <w:szCs w:val="21"/>
              </w:rPr>
              <w:t xml:space="preserve">学历及 </w:t>
            </w:r>
          </w:p>
          <w:p>
            <w:pPr>
              <w:widowControl/>
              <w:jc w:val="left"/>
            </w:pPr>
            <w:r>
              <w:rPr>
                <w:rFonts w:hint="eastAsia" w:ascii="宋体" w:hAnsi="宋体" w:eastAsia="宋体" w:cs="宋体"/>
                <w:b/>
                <w:color w:val="000000"/>
                <w:kern w:val="0"/>
                <w:szCs w:val="21"/>
              </w:rPr>
              <w:t xml:space="preserve">专业 </w:t>
            </w:r>
          </w:p>
          <w:p>
            <w:pPr>
              <w:widowControl/>
              <w:jc w:val="left"/>
              <w:rPr>
                <w:rFonts w:ascii="宋体" w:hAnsi="宋体" w:eastAsia="宋体" w:cs="宋体"/>
                <w:b/>
                <w:color w:val="000000"/>
                <w:kern w:val="0"/>
                <w:szCs w:val="21"/>
              </w:rPr>
            </w:pPr>
          </w:p>
        </w:tc>
        <w:tc>
          <w:tcPr>
            <w:tcW w:w="852" w:type="dxa"/>
          </w:tcPr>
          <w:p>
            <w:pPr>
              <w:widowControl/>
              <w:jc w:val="left"/>
            </w:pPr>
            <w:r>
              <w:rPr>
                <w:rFonts w:hint="eastAsia" w:ascii="宋体" w:hAnsi="宋体" w:eastAsia="宋体" w:cs="宋体"/>
                <w:b/>
                <w:color w:val="000000"/>
                <w:kern w:val="0"/>
                <w:szCs w:val="21"/>
              </w:rPr>
              <w:t xml:space="preserve">执业 </w:t>
            </w:r>
          </w:p>
          <w:p>
            <w:pPr>
              <w:widowControl/>
              <w:jc w:val="left"/>
              <w:rPr>
                <w:rFonts w:ascii="宋体" w:hAnsi="宋体" w:eastAsia="宋体" w:cs="宋体"/>
                <w:b/>
                <w:color w:val="000000"/>
                <w:kern w:val="0"/>
                <w:szCs w:val="21"/>
              </w:rPr>
            </w:pPr>
            <w:r>
              <w:rPr>
                <w:rFonts w:hint="eastAsia" w:ascii="宋体" w:hAnsi="宋体" w:eastAsia="宋体" w:cs="宋体"/>
                <w:b/>
                <w:color w:val="000000"/>
                <w:kern w:val="0"/>
                <w:szCs w:val="21"/>
              </w:rPr>
              <w:t>资格及证书号</w:t>
            </w:r>
          </w:p>
        </w:tc>
        <w:tc>
          <w:tcPr>
            <w:tcW w:w="852" w:type="dxa"/>
          </w:tcPr>
          <w:p>
            <w:pPr>
              <w:widowControl/>
              <w:jc w:val="left"/>
            </w:pPr>
            <w:r>
              <w:rPr>
                <w:rFonts w:hint="eastAsia" w:ascii="宋体" w:hAnsi="宋体" w:eastAsia="宋体" w:cs="宋体"/>
                <w:b/>
                <w:color w:val="000000"/>
                <w:kern w:val="0"/>
                <w:szCs w:val="21"/>
              </w:rPr>
              <w:t xml:space="preserve">技术 </w:t>
            </w:r>
          </w:p>
          <w:p>
            <w:pPr>
              <w:widowControl/>
              <w:jc w:val="left"/>
              <w:rPr>
                <w:rFonts w:ascii="宋体" w:hAnsi="宋体" w:eastAsia="宋体" w:cs="宋体"/>
                <w:b/>
                <w:color w:val="000000"/>
                <w:kern w:val="0"/>
                <w:szCs w:val="21"/>
              </w:rPr>
            </w:pPr>
            <w:r>
              <w:rPr>
                <w:rFonts w:hint="eastAsia" w:ascii="宋体" w:hAnsi="宋体" w:eastAsia="宋体" w:cs="宋体"/>
                <w:b/>
                <w:color w:val="000000"/>
                <w:kern w:val="0"/>
                <w:szCs w:val="21"/>
              </w:rPr>
              <w:t>职称</w:t>
            </w:r>
          </w:p>
        </w:tc>
        <w:tc>
          <w:tcPr>
            <w:tcW w:w="853" w:type="dxa"/>
          </w:tcPr>
          <w:p>
            <w:pPr>
              <w:widowControl/>
              <w:jc w:val="left"/>
            </w:pPr>
            <w:r>
              <w:rPr>
                <w:rFonts w:hint="eastAsia" w:ascii="宋体" w:hAnsi="宋体" w:eastAsia="宋体" w:cs="宋体"/>
                <w:b/>
                <w:color w:val="000000"/>
                <w:kern w:val="0"/>
                <w:szCs w:val="21"/>
              </w:rPr>
              <w:t xml:space="preserve">相关工 </w:t>
            </w:r>
          </w:p>
          <w:p>
            <w:pPr>
              <w:widowControl/>
              <w:jc w:val="left"/>
            </w:pPr>
            <w:r>
              <w:rPr>
                <w:rFonts w:hint="eastAsia" w:ascii="宋体" w:hAnsi="宋体" w:eastAsia="宋体" w:cs="宋体"/>
                <w:b/>
                <w:color w:val="000000"/>
                <w:kern w:val="0"/>
                <w:szCs w:val="21"/>
              </w:rPr>
              <w:t xml:space="preserve">作年限 </w:t>
            </w:r>
          </w:p>
          <w:p>
            <w:pPr>
              <w:widowControl/>
              <w:jc w:val="left"/>
            </w:pPr>
            <w:r>
              <w:rPr>
                <w:rFonts w:hint="eastAsia" w:ascii="宋体" w:hAnsi="宋体" w:eastAsia="宋体" w:cs="宋体"/>
                <w:b/>
                <w:color w:val="000000"/>
                <w:kern w:val="0"/>
                <w:szCs w:val="21"/>
              </w:rPr>
              <w:t xml:space="preserve">及工作 </w:t>
            </w:r>
          </w:p>
          <w:p>
            <w:pPr>
              <w:widowControl/>
              <w:jc w:val="left"/>
            </w:pPr>
            <w:r>
              <w:rPr>
                <w:rFonts w:hint="eastAsia" w:ascii="宋体" w:hAnsi="宋体" w:eastAsia="宋体" w:cs="宋体"/>
                <w:b/>
                <w:color w:val="000000"/>
                <w:kern w:val="0"/>
                <w:szCs w:val="21"/>
              </w:rPr>
              <w:t xml:space="preserve">经历 </w:t>
            </w:r>
          </w:p>
          <w:p>
            <w:pPr>
              <w:widowControl/>
              <w:jc w:val="left"/>
              <w:rPr>
                <w:rFonts w:ascii="宋体" w:hAnsi="宋体" w:eastAsia="宋体" w:cs="宋体"/>
                <w:b/>
                <w:color w:val="000000"/>
                <w:kern w:val="0"/>
                <w:szCs w:val="21"/>
              </w:rPr>
            </w:pPr>
          </w:p>
        </w:tc>
        <w:tc>
          <w:tcPr>
            <w:tcW w:w="853" w:type="dxa"/>
          </w:tcPr>
          <w:p>
            <w:pPr>
              <w:widowControl/>
              <w:jc w:val="left"/>
            </w:pPr>
            <w:r>
              <w:rPr>
                <w:rFonts w:hint="eastAsia" w:ascii="宋体" w:hAnsi="宋体" w:eastAsia="宋体" w:cs="宋体"/>
                <w:b/>
                <w:color w:val="000000"/>
                <w:kern w:val="0"/>
                <w:szCs w:val="21"/>
              </w:rPr>
              <w:t>备</w:t>
            </w:r>
          </w:p>
          <w:p>
            <w:pPr>
              <w:widowControl/>
              <w:jc w:val="left"/>
              <w:rPr>
                <w:rFonts w:ascii="宋体" w:hAnsi="宋体" w:eastAsia="宋体" w:cs="宋体"/>
                <w:b/>
                <w:color w:val="000000"/>
                <w:kern w:val="0"/>
                <w:szCs w:val="21"/>
              </w:rPr>
            </w:pPr>
            <w:r>
              <w:rPr>
                <w:rFonts w:hint="eastAsia" w:ascii="宋体" w:hAnsi="宋体" w:eastAsia="宋体" w:cs="宋体"/>
                <w:b/>
                <w:color w:val="000000"/>
                <w:kern w:val="0"/>
                <w:szCs w:val="21"/>
              </w:rPr>
              <w:t xml:space="preserve">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widowControl/>
              <w:jc w:val="left"/>
              <w:rPr>
                <w:rFonts w:ascii="宋体" w:hAnsi="宋体" w:eastAsia="宋体" w:cs="宋体"/>
                <w:b/>
                <w:color w:val="000000"/>
                <w:kern w:val="0"/>
                <w:szCs w:val="21"/>
              </w:rPr>
            </w:pPr>
          </w:p>
        </w:tc>
        <w:tc>
          <w:tcPr>
            <w:tcW w:w="852" w:type="dxa"/>
          </w:tcPr>
          <w:p>
            <w:pPr>
              <w:widowControl/>
              <w:jc w:val="left"/>
              <w:rPr>
                <w:rFonts w:ascii="宋体" w:hAnsi="宋体" w:eastAsia="宋体" w:cs="宋体"/>
                <w:b/>
                <w:color w:val="000000"/>
                <w:kern w:val="0"/>
                <w:szCs w:val="21"/>
              </w:rPr>
            </w:pPr>
          </w:p>
        </w:tc>
        <w:tc>
          <w:tcPr>
            <w:tcW w:w="852" w:type="dxa"/>
          </w:tcPr>
          <w:p>
            <w:pPr>
              <w:widowControl/>
              <w:jc w:val="left"/>
              <w:rPr>
                <w:rFonts w:ascii="宋体" w:hAnsi="宋体" w:eastAsia="宋体" w:cs="宋体"/>
                <w:b/>
                <w:color w:val="000000"/>
                <w:kern w:val="0"/>
                <w:szCs w:val="21"/>
              </w:rPr>
            </w:pPr>
          </w:p>
        </w:tc>
        <w:tc>
          <w:tcPr>
            <w:tcW w:w="852" w:type="dxa"/>
          </w:tcPr>
          <w:p>
            <w:pPr>
              <w:widowControl/>
              <w:jc w:val="left"/>
              <w:rPr>
                <w:rFonts w:ascii="宋体" w:hAnsi="宋体" w:eastAsia="宋体" w:cs="宋体"/>
                <w:b/>
                <w:color w:val="000000"/>
                <w:kern w:val="0"/>
                <w:szCs w:val="21"/>
              </w:rPr>
            </w:pPr>
          </w:p>
        </w:tc>
        <w:tc>
          <w:tcPr>
            <w:tcW w:w="852" w:type="dxa"/>
          </w:tcPr>
          <w:p>
            <w:pPr>
              <w:widowControl/>
              <w:jc w:val="left"/>
              <w:rPr>
                <w:rFonts w:ascii="宋体" w:hAnsi="宋体" w:eastAsia="宋体" w:cs="宋体"/>
                <w:b/>
                <w:color w:val="000000"/>
                <w:kern w:val="0"/>
                <w:szCs w:val="21"/>
              </w:rPr>
            </w:pPr>
          </w:p>
        </w:tc>
        <w:tc>
          <w:tcPr>
            <w:tcW w:w="852" w:type="dxa"/>
          </w:tcPr>
          <w:p>
            <w:pPr>
              <w:widowControl/>
              <w:jc w:val="left"/>
              <w:rPr>
                <w:rFonts w:ascii="宋体" w:hAnsi="宋体" w:eastAsia="宋体" w:cs="宋体"/>
                <w:b/>
                <w:color w:val="000000"/>
                <w:kern w:val="0"/>
                <w:szCs w:val="21"/>
              </w:rPr>
            </w:pPr>
          </w:p>
        </w:tc>
        <w:tc>
          <w:tcPr>
            <w:tcW w:w="852" w:type="dxa"/>
          </w:tcPr>
          <w:p>
            <w:pPr>
              <w:widowControl/>
              <w:jc w:val="left"/>
              <w:rPr>
                <w:rFonts w:ascii="宋体" w:hAnsi="宋体" w:eastAsia="宋体" w:cs="宋体"/>
                <w:b/>
                <w:color w:val="000000"/>
                <w:kern w:val="0"/>
                <w:szCs w:val="21"/>
              </w:rPr>
            </w:pPr>
          </w:p>
        </w:tc>
        <w:tc>
          <w:tcPr>
            <w:tcW w:w="852" w:type="dxa"/>
          </w:tcPr>
          <w:p>
            <w:pPr>
              <w:widowControl/>
              <w:jc w:val="left"/>
              <w:rPr>
                <w:rFonts w:ascii="宋体" w:hAnsi="宋体" w:eastAsia="宋体" w:cs="宋体"/>
                <w:b/>
                <w:color w:val="000000"/>
                <w:kern w:val="0"/>
                <w:szCs w:val="21"/>
              </w:rPr>
            </w:pPr>
          </w:p>
        </w:tc>
        <w:tc>
          <w:tcPr>
            <w:tcW w:w="853" w:type="dxa"/>
          </w:tcPr>
          <w:p>
            <w:pPr>
              <w:widowControl/>
              <w:jc w:val="left"/>
              <w:rPr>
                <w:rFonts w:ascii="宋体" w:hAnsi="宋体" w:eastAsia="宋体" w:cs="宋体"/>
                <w:b/>
                <w:color w:val="000000"/>
                <w:kern w:val="0"/>
                <w:szCs w:val="21"/>
              </w:rPr>
            </w:pPr>
          </w:p>
        </w:tc>
        <w:tc>
          <w:tcPr>
            <w:tcW w:w="853" w:type="dxa"/>
          </w:tcPr>
          <w:p>
            <w:pPr>
              <w:widowControl/>
              <w:jc w:val="left"/>
              <w:rPr>
                <w:rFonts w:ascii="宋体" w:hAnsi="宋体" w:eastAsia="宋体" w:cs="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widowControl/>
              <w:jc w:val="left"/>
              <w:rPr>
                <w:rFonts w:ascii="宋体" w:hAnsi="宋体" w:eastAsia="宋体" w:cs="宋体"/>
                <w:b/>
                <w:color w:val="000000"/>
                <w:kern w:val="0"/>
                <w:szCs w:val="21"/>
              </w:rPr>
            </w:pPr>
          </w:p>
        </w:tc>
        <w:tc>
          <w:tcPr>
            <w:tcW w:w="852" w:type="dxa"/>
          </w:tcPr>
          <w:p>
            <w:pPr>
              <w:widowControl/>
              <w:jc w:val="left"/>
              <w:rPr>
                <w:rFonts w:ascii="宋体" w:hAnsi="宋体" w:eastAsia="宋体" w:cs="宋体"/>
                <w:b/>
                <w:color w:val="000000"/>
                <w:kern w:val="0"/>
                <w:szCs w:val="21"/>
              </w:rPr>
            </w:pPr>
          </w:p>
        </w:tc>
        <w:tc>
          <w:tcPr>
            <w:tcW w:w="852" w:type="dxa"/>
          </w:tcPr>
          <w:p>
            <w:pPr>
              <w:widowControl/>
              <w:jc w:val="left"/>
              <w:rPr>
                <w:rFonts w:ascii="宋体" w:hAnsi="宋体" w:eastAsia="宋体" w:cs="宋体"/>
                <w:b/>
                <w:color w:val="000000"/>
                <w:kern w:val="0"/>
                <w:szCs w:val="21"/>
              </w:rPr>
            </w:pPr>
          </w:p>
        </w:tc>
        <w:tc>
          <w:tcPr>
            <w:tcW w:w="852" w:type="dxa"/>
          </w:tcPr>
          <w:p>
            <w:pPr>
              <w:widowControl/>
              <w:jc w:val="left"/>
              <w:rPr>
                <w:rFonts w:ascii="宋体" w:hAnsi="宋体" w:eastAsia="宋体" w:cs="宋体"/>
                <w:b/>
                <w:color w:val="000000"/>
                <w:kern w:val="0"/>
                <w:szCs w:val="21"/>
              </w:rPr>
            </w:pPr>
          </w:p>
        </w:tc>
        <w:tc>
          <w:tcPr>
            <w:tcW w:w="852" w:type="dxa"/>
          </w:tcPr>
          <w:p>
            <w:pPr>
              <w:widowControl/>
              <w:jc w:val="left"/>
              <w:rPr>
                <w:rFonts w:ascii="宋体" w:hAnsi="宋体" w:eastAsia="宋体" w:cs="宋体"/>
                <w:b/>
                <w:color w:val="000000"/>
                <w:kern w:val="0"/>
                <w:szCs w:val="21"/>
              </w:rPr>
            </w:pPr>
          </w:p>
        </w:tc>
        <w:tc>
          <w:tcPr>
            <w:tcW w:w="852" w:type="dxa"/>
          </w:tcPr>
          <w:p>
            <w:pPr>
              <w:widowControl/>
              <w:jc w:val="left"/>
              <w:rPr>
                <w:rFonts w:ascii="宋体" w:hAnsi="宋体" w:eastAsia="宋体" w:cs="宋体"/>
                <w:b/>
                <w:color w:val="000000"/>
                <w:kern w:val="0"/>
                <w:szCs w:val="21"/>
              </w:rPr>
            </w:pPr>
          </w:p>
        </w:tc>
        <w:tc>
          <w:tcPr>
            <w:tcW w:w="852" w:type="dxa"/>
          </w:tcPr>
          <w:p>
            <w:pPr>
              <w:widowControl/>
              <w:jc w:val="left"/>
              <w:rPr>
                <w:rFonts w:ascii="宋体" w:hAnsi="宋体" w:eastAsia="宋体" w:cs="宋体"/>
                <w:b/>
                <w:color w:val="000000"/>
                <w:kern w:val="0"/>
                <w:szCs w:val="21"/>
              </w:rPr>
            </w:pPr>
          </w:p>
        </w:tc>
        <w:tc>
          <w:tcPr>
            <w:tcW w:w="852" w:type="dxa"/>
          </w:tcPr>
          <w:p>
            <w:pPr>
              <w:widowControl/>
              <w:jc w:val="left"/>
              <w:rPr>
                <w:rFonts w:ascii="宋体" w:hAnsi="宋体" w:eastAsia="宋体" w:cs="宋体"/>
                <w:b/>
                <w:color w:val="000000"/>
                <w:kern w:val="0"/>
                <w:szCs w:val="21"/>
              </w:rPr>
            </w:pPr>
          </w:p>
        </w:tc>
        <w:tc>
          <w:tcPr>
            <w:tcW w:w="853" w:type="dxa"/>
          </w:tcPr>
          <w:p>
            <w:pPr>
              <w:widowControl/>
              <w:jc w:val="left"/>
              <w:rPr>
                <w:rFonts w:ascii="宋体" w:hAnsi="宋体" w:eastAsia="宋体" w:cs="宋体"/>
                <w:b/>
                <w:color w:val="000000"/>
                <w:kern w:val="0"/>
                <w:szCs w:val="21"/>
              </w:rPr>
            </w:pPr>
          </w:p>
        </w:tc>
        <w:tc>
          <w:tcPr>
            <w:tcW w:w="853" w:type="dxa"/>
          </w:tcPr>
          <w:p>
            <w:pPr>
              <w:widowControl/>
              <w:jc w:val="left"/>
              <w:rPr>
                <w:rFonts w:ascii="宋体" w:hAnsi="宋体" w:eastAsia="宋体" w:cs="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widowControl/>
              <w:jc w:val="left"/>
              <w:rPr>
                <w:rFonts w:ascii="宋体" w:hAnsi="宋体" w:eastAsia="宋体" w:cs="宋体"/>
                <w:b/>
                <w:color w:val="000000"/>
                <w:kern w:val="0"/>
                <w:szCs w:val="21"/>
              </w:rPr>
            </w:pPr>
          </w:p>
        </w:tc>
        <w:tc>
          <w:tcPr>
            <w:tcW w:w="852" w:type="dxa"/>
          </w:tcPr>
          <w:p>
            <w:pPr>
              <w:widowControl/>
              <w:jc w:val="left"/>
              <w:rPr>
                <w:rFonts w:ascii="宋体" w:hAnsi="宋体" w:eastAsia="宋体" w:cs="宋体"/>
                <w:b/>
                <w:color w:val="000000"/>
                <w:kern w:val="0"/>
                <w:szCs w:val="21"/>
              </w:rPr>
            </w:pPr>
          </w:p>
        </w:tc>
        <w:tc>
          <w:tcPr>
            <w:tcW w:w="852" w:type="dxa"/>
          </w:tcPr>
          <w:p>
            <w:pPr>
              <w:widowControl/>
              <w:jc w:val="left"/>
              <w:rPr>
                <w:rFonts w:ascii="宋体" w:hAnsi="宋体" w:eastAsia="宋体" w:cs="宋体"/>
                <w:b/>
                <w:color w:val="000000"/>
                <w:kern w:val="0"/>
                <w:szCs w:val="21"/>
              </w:rPr>
            </w:pPr>
          </w:p>
        </w:tc>
        <w:tc>
          <w:tcPr>
            <w:tcW w:w="852" w:type="dxa"/>
          </w:tcPr>
          <w:p>
            <w:pPr>
              <w:widowControl/>
              <w:jc w:val="left"/>
              <w:rPr>
                <w:rFonts w:ascii="宋体" w:hAnsi="宋体" w:eastAsia="宋体" w:cs="宋体"/>
                <w:b/>
                <w:color w:val="000000"/>
                <w:kern w:val="0"/>
                <w:szCs w:val="21"/>
              </w:rPr>
            </w:pPr>
          </w:p>
        </w:tc>
        <w:tc>
          <w:tcPr>
            <w:tcW w:w="852" w:type="dxa"/>
          </w:tcPr>
          <w:p>
            <w:pPr>
              <w:widowControl/>
              <w:jc w:val="left"/>
              <w:rPr>
                <w:rFonts w:ascii="宋体" w:hAnsi="宋体" w:eastAsia="宋体" w:cs="宋体"/>
                <w:b/>
                <w:color w:val="000000"/>
                <w:kern w:val="0"/>
                <w:szCs w:val="21"/>
              </w:rPr>
            </w:pPr>
          </w:p>
        </w:tc>
        <w:tc>
          <w:tcPr>
            <w:tcW w:w="852" w:type="dxa"/>
          </w:tcPr>
          <w:p>
            <w:pPr>
              <w:widowControl/>
              <w:jc w:val="left"/>
              <w:rPr>
                <w:rFonts w:ascii="宋体" w:hAnsi="宋体" w:eastAsia="宋体" w:cs="宋体"/>
                <w:b/>
                <w:color w:val="000000"/>
                <w:kern w:val="0"/>
                <w:szCs w:val="21"/>
              </w:rPr>
            </w:pPr>
          </w:p>
        </w:tc>
        <w:tc>
          <w:tcPr>
            <w:tcW w:w="852" w:type="dxa"/>
          </w:tcPr>
          <w:p>
            <w:pPr>
              <w:widowControl/>
              <w:jc w:val="left"/>
              <w:rPr>
                <w:rFonts w:ascii="宋体" w:hAnsi="宋体" w:eastAsia="宋体" w:cs="宋体"/>
                <w:b/>
                <w:color w:val="000000"/>
                <w:kern w:val="0"/>
                <w:szCs w:val="21"/>
              </w:rPr>
            </w:pPr>
          </w:p>
        </w:tc>
        <w:tc>
          <w:tcPr>
            <w:tcW w:w="852" w:type="dxa"/>
          </w:tcPr>
          <w:p>
            <w:pPr>
              <w:widowControl/>
              <w:jc w:val="left"/>
              <w:rPr>
                <w:rFonts w:ascii="宋体" w:hAnsi="宋体" w:eastAsia="宋体" w:cs="宋体"/>
                <w:b/>
                <w:color w:val="000000"/>
                <w:kern w:val="0"/>
                <w:szCs w:val="21"/>
              </w:rPr>
            </w:pPr>
          </w:p>
        </w:tc>
        <w:tc>
          <w:tcPr>
            <w:tcW w:w="853" w:type="dxa"/>
          </w:tcPr>
          <w:p>
            <w:pPr>
              <w:widowControl/>
              <w:jc w:val="left"/>
              <w:rPr>
                <w:rFonts w:ascii="宋体" w:hAnsi="宋体" w:eastAsia="宋体" w:cs="宋体"/>
                <w:b/>
                <w:color w:val="000000"/>
                <w:kern w:val="0"/>
                <w:szCs w:val="21"/>
              </w:rPr>
            </w:pPr>
          </w:p>
        </w:tc>
        <w:tc>
          <w:tcPr>
            <w:tcW w:w="853" w:type="dxa"/>
          </w:tcPr>
          <w:p>
            <w:pPr>
              <w:widowControl/>
              <w:jc w:val="left"/>
              <w:rPr>
                <w:rFonts w:ascii="宋体" w:hAnsi="宋体" w:eastAsia="宋体" w:cs="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widowControl/>
              <w:jc w:val="left"/>
              <w:rPr>
                <w:rFonts w:ascii="宋体" w:hAnsi="宋体" w:eastAsia="宋体" w:cs="宋体"/>
                <w:b/>
                <w:color w:val="000000"/>
                <w:kern w:val="0"/>
                <w:szCs w:val="21"/>
              </w:rPr>
            </w:pPr>
          </w:p>
        </w:tc>
        <w:tc>
          <w:tcPr>
            <w:tcW w:w="852" w:type="dxa"/>
          </w:tcPr>
          <w:p>
            <w:pPr>
              <w:widowControl/>
              <w:jc w:val="left"/>
              <w:rPr>
                <w:rFonts w:ascii="宋体" w:hAnsi="宋体" w:eastAsia="宋体" w:cs="宋体"/>
                <w:b/>
                <w:color w:val="000000"/>
                <w:kern w:val="0"/>
                <w:szCs w:val="21"/>
              </w:rPr>
            </w:pPr>
          </w:p>
        </w:tc>
        <w:tc>
          <w:tcPr>
            <w:tcW w:w="852" w:type="dxa"/>
          </w:tcPr>
          <w:p>
            <w:pPr>
              <w:widowControl/>
              <w:jc w:val="left"/>
              <w:rPr>
                <w:rFonts w:ascii="宋体" w:hAnsi="宋体" w:eastAsia="宋体" w:cs="宋体"/>
                <w:b/>
                <w:color w:val="000000"/>
                <w:kern w:val="0"/>
                <w:szCs w:val="21"/>
              </w:rPr>
            </w:pPr>
          </w:p>
        </w:tc>
        <w:tc>
          <w:tcPr>
            <w:tcW w:w="852" w:type="dxa"/>
          </w:tcPr>
          <w:p>
            <w:pPr>
              <w:widowControl/>
              <w:jc w:val="left"/>
              <w:rPr>
                <w:rFonts w:ascii="宋体" w:hAnsi="宋体" w:eastAsia="宋体" w:cs="宋体"/>
                <w:b/>
                <w:color w:val="000000"/>
                <w:kern w:val="0"/>
                <w:szCs w:val="21"/>
              </w:rPr>
            </w:pPr>
          </w:p>
        </w:tc>
        <w:tc>
          <w:tcPr>
            <w:tcW w:w="852" w:type="dxa"/>
          </w:tcPr>
          <w:p>
            <w:pPr>
              <w:widowControl/>
              <w:jc w:val="left"/>
              <w:rPr>
                <w:rFonts w:ascii="宋体" w:hAnsi="宋体" w:eastAsia="宋体" w:cs="宋体"/>
                <w:b/>
                <w:color w:val="000000"/>
                <w:kern w:val="0"/>
                <w:szCs w:val="21"/>
              </w:rPr>
            </w:pPr>
          </w:p>
        </w:tc>
        <w:tc>
          <w:tcPr>
            <w:tcW w:w="852" w:type="dxa"/>
          </w:tcPr>
          <w:p>
            <w:pPr>
              <w:widowControl/>
              <w:jc w:val="left"/>
              <w:rPr>
                <w:rFonts w:ascii="宋体" w:hAnsi="宋体" w:eastAsia="宋体" w:cs="宋体"/>
                <w:b/>
                <w:color w:val="000000"/>
                <w:kern w:val="0"/>
                <w:szCs w:val="21"/>
              </w:rPr>
            </w:pPr>
          </w:p>
        </w:tc>
        <w:tc>
          <w:tcPr>
            <w:tcW w:w="852" w:type="dxa"/>
          </w:tcPr>
          <w:p>
            <w:pPr>
              <w:widowControl/>
              <w:jc w:val="left"/>
              <w:rPr>
                <w:rFonts w:ascii="宋体" w:hAnsi="宋体" w:eastAsia="宋体" w:cs="宋体"/>
                <w:b/>
                <w:color w:val="000000"/>
                <w:kern w:val="0"/>
                <w:szCs w:val="21"/>
              </w:rPr>
            </w:pPr>
          </w:p>
        </w:tc>
        <w:tc>
          <w:tcPr>
            <w:tcW w:w="852" w:type="dxa"/>
          </w:tcPr>
          <w:p>
            <w:pPr>
              <w:widowControl/>
              <w:jc w:val="left"/>
              <w:rPr>
                <w:rFonts w:ascii="宋体" w:hAnsi="宋体" w:eastAsia="宋体" w:cs="宋体"/>
                <w:b/>
                <w:color w:val="000000"/>
                <w:kern w:val="0"/>
                <w:szCs w:val="21"/>
              </w:rPr>
            </w:pPr>
          </w:p>
        </w:tc>
        <w:tc>
          <w:tcPr>
            <w:tcW w:w="853" w:type="dxa"/>
          </w:tcPr>
          <w:p>
            <w:pPr>
              <w:widowControl/>
              <w:jc w:val="left"/>
              <w:rPr>
                <w:rFonts w:ascii="宋体" w:hAnsi="宋体" w:eastAsia="宋体" w:cs="宋体"/>
                <w:b/>
                <w:color w:val="000000"/>
                <w:kern w:val="0"/>
                <w:szCs w:val="21"/>
              </w:rPr>
            </w:pPr>
          </w:p>
        </w:tc>
        <w:tc>
          <w:tcPr>
            <w:tcW w:w="853" w:type="dxa"/>
          </w:tcPr>
          <w:p>
            <w:pPr>
              <w:widowControl/>
              <w:jc w:val="left"/>
              <w:rPr>
                <w:rFonts w:ascii="宋体" w:hAnsi="宋体" w:eastAsia="宋体" w:cs="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widowControl/>
              <w:jc w:val="left"/>
              <w:rPr>
                <w:rFonts w:ascii="宋体" w:hAnsi="宋体" w:eastAsia="宋体" w:cs="宋体"/>
                <w:b/>
                <w:color w:val="000000"/>
                <w:kern w:val="0"/>
                <w:szCs w:val="21"/>
              </w:rPr>
            </w:pPr>
          </w:p>
        </w:tc>
        <w:tc>
          <w:tcPr>
            <w:tcW w:w="852" w:type="dxa"/>
          </w:tcPr>
          <w:p>
            <w:pPr>
              <w:widowControl/>
              <w:jc w:val="left"/>
              <w:rPr>
                <w:rFonts w:ascii="宋体" w:hAnsi="宋体" w:eastAsia="宋体" w:cs="宋体"/>
                <w:b/>
                <w:color w:val="000000"/>
                <w:kern w:val="0"/>
                <w:szCs w:val="21"/>
              </w:rPr>
            </w:pPr>
          </w:p>
        </w:tc>
        <w:tc>
          <w:tcPr>
            <w:tcW w:w="852" w:type="dxa"/>
          </w:tcPr>
          <w:p>
            <w:pPr>
              <w:widowControl/>
              <w:jc w:val="left"/>
              <w:rPr>
                <w:rFonts w:ascii="宋体" w:hAnsi="宋体" w:eastAsia="宋体" w:cs="宋体"/>
                <w:b/>
                <w:color w:val="000000"/>
                <w:kern w:val="0"/>
                <w:szCs w:val="21"/>
              </w:rPr>
            </w:pPr>
          </w:p>
        </w:tc>
        <w:tc>
          <w:tcPr>
            <w:tcW w:w="852" w:type="dxa"/>
          </w:tcPr>
          <w:p>
            <w:pPr>
              <w:widowControl/>
              <w:jc w:val="left"/>
              <w:rPr>
                <w:rFonts w:ascii="宋体" w:hAnsi="宋体" w:eastAsia="宋体" w:cs="宋体"/>
                <w:b/>
                <w:color w:val="000000"/>
                <w:kern w:val="0"/>
                <w:szCs w:val="21"/>
              </w:rPr>
            </w:pPr>
          </w:p>
        </w:tc>
        <w:tc>
          <w:tcPr>
            <w:tcW w:w="852" w:type="dxa"/>
          </w:tcPr>
          <w:p>
            <w:pPr>
              <w:widowControl/>
              <w:jc w:val="left"/>
              <w:rPr>
                <w:rFonts w:ascii="宋体" w:hAnsi="宋体" w:eastAsia="宋体" w:cs="宋体"/>
                <w:b/>
                <w:color w:val="000000"/>
                <w:kern w:val="0"/>
                <w:szCs w:val="21"/>
              </w:rPr>
            </w:pPr>
          </w:p>
        </w:tc>
        <w:tc>
          <w:tcPr>
            <w:tcW w:w="852" w:type="dxa"/>
          </w:tcPr>
          <w:p>
            <w:pPr>
              <w:widowControl/>
              <w:jc w:val="left"/>
              <w:rPr>
                <w:rFonts w:ascii="宋体" w:hAnsi="宋体" w:eastAsia="宋体" w:cs="宋体"/>
                <w:b/>
                <w:color w:val="000000"/>
                <w:kern w:val="0"/>
                <w:szCs w:val="21"/>
              </w:rPr>
            </w:pPr>
          </w:p>
        </w:tc>
        <w:tc>
          <w:tcPr>
            <w:tcW w:w="852" w:type="dxa"/>
          </w:tcPr>
          <w:p>
            <w:pPr>
              <w:widowControl/>
              <w:jc w:val="left"/>
              <w:rPr>
                <w:rFonts w:ascii="宋体" w:hAnsi="宋体" w:eastAsia="宋体" w:cs="宋体"/>
                <w:b/>
                <w:color w:val="000000"/>
                <w:kern w:val="0"/>
                <w:szCs w:val="21"/>
              </w:rPr>
            </w:pPr>
          </w:p>
        </w:tc>
        <w:tc>
          <w:tcPr>
            <w:tcW w:w="852" w:type="dxa"/>
          </w:tcPr>
          <w:p>
            <w:pPr>
              <w:widowControl/>
              <w:jc w:val="left"/>
              <w:rPr>
                <w:rFonts w:ascii="宋体" w:hAnsi="宋体" w:eastAsia="宋体" w:cs="宋体"/>
                <w:b/>
                <w:color w:val="000000"/>
                <w:kern w:val="0"/>
                <w:szCs w:val="21"/>
              </w:rPr>
            </w:pPr>
          </w:p>
        </w:tc>
        <w:tc>
          <w:tcPr>
            <w:tcW w:w="853" w:type="dxa"/>
          </w:tcPr>
          <w:p>
            <w:pPr>
              <w:widowControl/>
              <w:jc w:val="left"/>
              <w:rPr>
                <w:rFonts w:ascii="宋体" w:hAnsi="宋体" w:eastAsia="宋体" w:cs="宋体"/>
                <w:b/>
                <w:color w:val="000000"/>
                <w:kern w:val="0"/>
                <w:szCs w:val="21"/>
              </w:rPr>
            </w:pPr>
          </w:p>
        </w:tc>
        <w:tc>
          <w:tcPr>
            <w:tcW w:w="853" w:type="dxa"/>
          </w:tcPr>
          <w:p>
            <w:pPr>
              <w:widowControl/>
              <w:jc w:val="left"/>
              <w:rPr>
                <w:rFonts w:ascii="宋体" w:hAnsi="宋体" w:eastAsia="宋体" w:cs="宋体"/>
                <w:b/>
                <w:color w:val="000000"/>
                <w:kern w:val="0"/>
                <w:szCs w:val="21"/>
              </w:rPr>
            </w:pPr>
          </w:p>
        </w:tc>
      </w:tr>
    </w:tbl>
    <w:p>
      <w:pPr>
        <w:widowControl/>
        <w:jc w:val="left"/>
      </w:pPr>
      <w:r>
        <w:rPr>
          <w:rFonts w:hint="eastAsia" w:ascii="宋体" w:hAnsi="宋体" w:eastAsia="宋体" w:cs="宋体"/>
          <w:b/>
          <w:color w:val="000000"/>
          <w:kern w:val="0"/>
          <w:szCs w:val="21"/>
        </w:rPr>
        <w:t xml:space="preserve"> </w:t>
      </w:r>
    </w:p>
    <w:p>
      <w:pPr>
        <w:widowControl/>
        <w:jc w:val="left"/>
      </w:pPr>
      <w:r>
        <w:rPr>
          <w:rFonts w:hint="eastAsia" w:ascii="宋体" w:hAnsi="宋体" w:eastAsia="宋体" w:cs="宋体"/>
          <w:b/>
          <w:color w:val="000000"/>
          <w:kern w:val="0"/>
          <w:szCs w:val="21"/>
        </w:rPr>
        <w:t xml:space="preserve"> </w:t>
      </w:r>
    </w:p>
    <w:p>
      <w:pPr>
        <w:widowControl/>
        <w:jc w:val="left"/>
      </w:pPr>
    </w:p>
    <w:p>
      <w:pPr>
        <w:widowControl/>
        <w:jc w:val="left"/>
      </w:pPr>
      <w:r>
        <w:rPr>
          <w:rFonts w:hint="eastAsia" w:ascii="宋体" w:hAnsi="宋体" w:eastAsia="宋体" w:cs="宋体"/>
          <w:b/>
          <w:color w:val="000000"/>
          <w:kern w:val="0"/>
          <w:szCs w:val="21"/>
        </w:rPr>
        <w:t xml:space="preserve"> </w:t>
      </w:r>
    </w:p>
    <w:p>
      <w:pPr>
        <w:widowControl/>
        <w:jc w:val="left"/>
      </w:pPr>
      <w:r>
        <w:rPr>
          <w:rFonts w:hint="eastAsia" w:ascii="宋体" w:hAnsi="宋体" w:eastAsia="宋体" w:cs="宋体"/>
          <w:b/>
          <w:color w:val="000000"/>
          <w:kern w:val="0"/>
          <w:szCs w:val="21"/>
        </w:rPr>
        <w:t xml:space="preserve"> </w:t>
      </w:r>
    </w:p>
    <w:p>
      <w:pPr>
        <w:widowControl/>
        <w:jc w:val="left"/>
      </w:pPr>
      <w:r>
        <w:rPr>
          <w:rFonts w:hint="eastAsia" w:ascii="宋体" w:hAnsi="宋体" w:eastAsia="宋体" w:cs="宋体"/>
          <w:b/>
          <w:color w:val="000000"/>
          <w:kern w:val="0"/>
          <w:szCs w:val="21"/>
        </w:rPr>
        <w:t xml:space="preserve"> </w:t>
      </w:r>
    </w:p>
    <w:p>
      <w:pPr>
        <w:widowControl/>
        <w:jc w:val="left"/>
      </w:pPr>
      <w:r>
        <w:rPr>
          <w:rFonts w:hint="eastAsia" w:ascii="宋体" w:hAnsi="宋体" w:eastAsia="宋体" w:cs="宋体"/>
          <w:b/>
          <w:color w:val="000000"/>
          <w:kern w:val="0"/>
          <w:szCs w:val="21"/>
        </w:rPr>
        <w:t xml:space="preserve"> </w:t>
      </w:r>
    </w:p>
    <w:p>
      <w:pPr>
        <w:widowControl/>
        <w:jc w:val="left"/>
      </w:pPr>
    </w:p>
    <w:p>
      <w:pPr>
        <w:widowControl/>
        <w:jc w:val="right"/>
      </w:pPr>
      <w:r>
        <w:rPr>
          <w:rFonts w:hint="eastAsia" w:ascii="宋体" w:hAnsi="宋体" w:eastAsia="宋体" w:cs="宋体"/>
          <w:color w:val="000000"/>
          <w:kern w:val="0"/>
          <w:szCs w:val="21"/>
        </w:rPr>
        <w:t xml:space="preserve">供应商名称： （盖章） </w:t>
      </w:r>
    </w:p>
    <w:p>
      <w:pPr>
        <w:widowControl/>
        <w:spacing w:line="360" w:lineRule="auto"/>
        <w:ind w:firstLine="420" w:firstLineChars="200"/>
        <w:jc w:val="left"/>
      </w:pPr>
      <w:r>
        <w:rPr>
          <w:rFonts w:hint="eastAsia" w:ascii="宋体" w:hAnsi="宋体" w:eastAsia="宋体" w:cs="宋体"/>
          <w:color w:val="000000"/>
          <w:kern w:val="0"/>
          <w:szCs w:val="21"/>
        </w:rPr>
        <w:t xml:space="preserve">说明： </w:t>
      </w:r>
    </w:p>
    <w:p>
      <w:pPr>
        <w:widowControl/>
        <w:spacing w:line="360" w:lineRule="auto"/>
        <w:ind w:firstLine="420" w:firstLineChars="200"/>
        <w:jc w:val="left"/>
      </w:pPr>
      <w:r>
        <w:rPr>
          <w:rFonts w:hint="eastAsia" w:ascii="宋体" w:hAnsi="宋体" w:eastAsia="宋体" w:cs="宋体"/>
          <w:color w:val="000000"/>
          <w:kern w:val="0"/>
          <w:szCs w:val="21"/>
        </w:rPr>
        <w:t xml:space="preserve">1、此表为表样，行数可自行添加，但表式不变。 </w:t>
      </w:r>
    </w:p>
    <w:p>
      <w:pPr>
        <w:widowControl/>
        <w:spacing w:line="360" w:lineRule="auto"/>
        <w:ind w:firstLine="420" w:firstLineChars="200"/>
        <w:jc w:val="left"/>
      </w:pPr>
      <w:r>
        <w:rPr>
          <w:rFonts w:hint="eastAsia" w:ascii="宋体" w:hAnsi="宋体" w:eastAsia="宋体" w:cs="宋体"/>
          <w:color w:val="000000"/>
          <w:kern w:val="0"/>
          <w:szCs w:val="21"/>
        </w:rPr>
        <w:t xml:space="preserve">2、“备注”栏，可填写该人员擅长的工程（或工作）种类。 </w:t>
      </w:r>
    </w:p>
    <w:p>
      <w:pPr>
        <w:widowControl/>
        <w:spacing w:line="360" w:lineRule="auto"/>
        <w:ind w:firstLine="420" w:firstLineChars="200"/>
        <w:jc w:val="left"/>
      </w:pPr>
      <w:r>
        <w:rPr>
          <w:rFonts w:hint="eastAsia" w:ascii="宋体" w:hAnsi="宋体" w:eastAsia="宋体" w:cs="宋体"/>
          <w:color w:val="000000"/>
          <w:kern w:val="0"/>
          <w:szCs w:val="21"/>
        </w:rPr>
        <w:t>3、请同时提供以上人员的身份证、相关专业、职称或执业资格等证明材料。证明材料按磋商文件要求按序作为本表附页附后。</w:t>
      </w:r>
    </w:p>
    <w:p>
      <w:pPr>
        <w:widowControl/>
        <w:jc w:val="left"/>
        <w:rPr>
          <w:rFonts w:ascii="宋体" w:hAnsi="宋体" w:eastAsia="宋体" w:cs="宋体"/>
          <w:color w:val="000000"/>
          <w:kern w:val="0"/>
          <w:sz w:val="28"/>
          <w:szCs w:val="28"/>
        </w:rPr>
      </w:pPr>
    </w:p>
    <w:p>
      <w:pPr>
        <w:widowControl/>
        <w:jc w:val="left"/>
        <w:rPr>
          <w:rFonts w:ascii="宋体" w:hAnsi="宋体" w:eastAsia="宋体" w:cs="宋体"/>
          <w:color w:val="000000"/>
          <w:kern w:val="0"/>
          <w:sz w:val="28"/>
          <w:szCs w:val="28"/>
        </w:rPr>
      </w:pPr>
    </w:p>
    <w:p>
      <w:pPr>
        <w:widowControl/>
        <w:jc w:val="left"/>
        <w:rPr>
          <w:rFonts w:ascii="宋体" w:hAnsi="宋体" w:eastAsia="宋体" w:cs="宋体"/>
          <w:color w:val="000000"/>
          <w:kern w:val="0"/>
          <w:sz w:val="28"/>
          <w:szCs w:val="28"/>
        </w:rPr>
      </w:pPr>
    </w:p>
    <w:p>
      <w:pPr>
        <w:widowControl/>
        <w:jc w:val="left"/>
        <w:rPr>
          <w:rFonts w:ascii="宋体" w:hAnsi="宋体" w:eastAsia="宋体" w:cs="宋体"/>
          <w:color w:val="000000"/>
          <w:kern w:val="0"/>
          <w:sz w:val="28"/>
          <w:szCs w:val="28"/>
        </w:rPr>
      </w:pPr>
    </w:p>
    <w:p>
      <w:pPr>
        <w:widowControl/>
        <w:jc w:val="left"/>
        <w:rPr>
          <w:rFonts w:ascii="宋体" w:hAnsi="宋体" w:eastAsia="宋体" w:cs="宋体"/>
          <w:color w:val="000000"/>
          <w:kern w:val="0"/>
          <w:sz w:val="28"/>
          <w:szCs w:val="28"/>
        </w:rPr>
      </w:pPr>
    </w:p>
    <w:p>
      <w:pPr>
        <w:widowControl/>
        <w:jc w:val="left"/>
        <w:rPr>
          <w:rFonts w:ascii="宋体" w:hAnsi="宋体" w:eastAsia="宋体" w:cs="宋体"/>
          <w:color w:val="000000"/>
          <w:kern w:val="0"/>
          <w:sz w:val="28"/>
          <w:szCs w:val="28"/>
        </w:rPr>
      </w:pPr>
    </w:p>
    <w:p>
      <w:pPr>
        <w:widowControl/>
        <w:jc w:val="left"/>
        <w:rPr>
          <w:rFonts w:ascii="宋体" w:hAnsi="宋体" w:eastAsia="宋体" w:cs="宋体"/>
          <w:color w:val="000000"/>
          <w:kern w:val="0"/>
          <w:sz w:val="28"/>
          <w:szCs w:val="28"/>
        </w:rPr>
      </w:pPr>
    </w:p>
    <w:p>
      <w:pPr>
        <w:widowControl/>
        <w:jc w:val="left"/>
        <w:rPr>
          <w:rFonts w:ascii="宋体" w:hAnsi="宋体" w:eastAsia="宋体" w:cs="宋体"/>
          <w:color w:val="000000"/>
          <w:kern w:val="0"/>
          <w:sz w:val="28"/>
          <w:szCs w:val="28"/>
        </w:rPr>
      </w:pPr>
    </w:p>
    <w:p>
      <w:pPr>
        <w:widowControl/>
        <w:jc w:val="left"/>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 xml:space="preserve">附件十一、企业业绩情况表及证明材料 </w:t>
      </w:r>
    </w:p>
    <w:p>
      <w:pPr>
        <w:widowControl/>
        <w:jc w:val="center"/>
        <w:rPr>
          <w:rFonts w:ascii="宋体" w:hAnsi="宋体" w:eastAsia="宋体" w:cs="宋体"/>
          <w:b/>
          <w:bCs/>
          <w:color w:val="000000"/>
          <w:kern w:val="0"/>
          <w:sz w:val="28"/>
          <w:szCs w:val="28"/>
        </w:rPr>
      </w:pPr>
    </w:p>
    <w:p>
      <w:pPr>
        <w:widowControl/>
        <w:jc w:val="center"/>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企业业绩情况表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217"/>
        <w:gridCol w:w="1217"/>
        <w:gridCol w:w="1217"/>
        <w:gridCol w:w="1218"/>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eastAsia="宋体" w:cs="宋体"/>
                <w:b/>
                <w:color w:val="000000"/>
                <w:kern w:val="0"/>
                <w:szCs w:val="21"/>
              </w:rPr>
            </w:pPr>
            <w:r>
              <w:rPr>
                <w:rFonts w:hint="eastAsia" w:ascii="宋体" w:hAnsi="宋体" w:eastAsia="宋体" w:cs="宋体"/>
                <w:b/>
                <w:color w:val="000000"/>
                <w:kern w:val="0"/>
                <w:szCs w:val="21"/>
              </w:rPr>
              <w:t>序号</w:t>
            </w:r>
          </w:p>
        </w:tc>
        <w:tc>
          <w:tcPr>
            <w:tcW w:w="1217" w:type="dxa"/>
          </w:tcPr>
          <w:p>
            <w:pPr>
              <w:widowControl/>
              <w:jc w:val="left"/>
              <w:rPr>
                <w:rFonts w:ascii="宋体" w:hAnsi="宋体" w:eastAsia="宋体" w:cs="宋体"/>
                <w:b/>
                <w:color w:val="000000"/>
                <w:kern w:val="0"/>
                <w:szCs w:val="21"/>
              </w:rPr>
            </w:pPr>
            <w:r>
              <w:rPr>
                <w:rFonts w:hint="eastAsia" w:ascii="宋体" w:hAnsi="宋体" w:eastAsia="宋体" w:cs="宋体"/>
                <w:b/>
                <w:color w:val="000000"/>
                <w:kern w:val="0"/>
                <w:szCs w:val="21"/>
              </w:rPr>
              <w:t>项目名称</w:t>
            </w:r>
          </w:p>
        </w:tc>
        <w:tc>
          <w:tcPr>
            <w:tcW w:w="1217" w:type="dxa"/>
          </w:tcPr>
          <w:p>
            <w:pPr>
              <w:widowControl/>
              <w:jc w:val="left"/>
              <w:rPr>
                <w:rFonts w:ascii="宋体" w:hAnsi="宋体" w:eastAsia="宋体" w:cs="宋体"/>
                <w:b/>
                <w:color w:val="000000"/>
                <w:kern w:val="0"/>
                <w:szCs w:val="21"/>
              </w:rPr>
            </w:pPr>
            <w:r>
              <w:rPr>
                <w:rFonts w:hint="eastAsia" w:ascii="宋体" w:hAnsi="宋体" w:eastAsia="宋体" w:cs="宋体"/>
                <w:b/>
                <w:color w:val="000000"/>
                <w:kern w:val="0"/>
                <w:szCs w:val="21"/>
              </w:rPr>
              <w:t>业主单位</w:t>
            </w:r>
          </w:p>
        </w:tc>
        <w:tc>
          <w:tcPr>
            <w:tcW w:w="1217" w:type="dxa"/>
          </w:tcPr>
          <w:p>
            <w:pPr>
              <w:widowControl/>
              <w:jc w:val="left"/>
            </w:pPr>
            <w:r>
              <w:rPr>
                <w:rFonts w:hint="eastAsia" w:ascii="宋体" w:hAnsi="宋体" w:eastAsia="宋体" w:cs="宋体"/>
                <w:b/>
                <w:color w:val="000000"/>
                <w:kern w:val="0"/>
                <w:szCs w:val="21"/>
              </w:rPr>
              <w:t xml:space="preserve">业主联系 </w:t>
            </w:r>
          </w:p>
          <w:p>
            <w:pPr>
              <w:widowControl/>
              <w:jc w:val="left"/>
              <w:rPr>
                <w:rFonts w:ascii="宋体" w:hAnsi="宋体" w:eastAsia="宋体" w:cs="宋体"/>
                <w:b/>
                <w:color w:val="000000"/>
                <w:kern w:val="0"/>
                <w:szCs w:val="21"/>
              </w:rPr>
            </w:pPr>
            <w:r>
              <w:rPr>
                <w:rFonts w:hint="eastAsia" w:ascii="宋体" w:hAnsi="宋体" w:eastAsia="宋体" w:cs="宋体"/>
                <w:b/>
                <w:color w:val="000000"/>
                <w:kern w:val="0"/>
                <w:szCs w:val="21"/>
              </w:rPr>
              <w:t xml:space="preserve">方式 </w:t>
            </w:r>
          </w:p>
        </w:tc>
        <w:tc>
          <w:tcPr>
            <w:tcW w:w="1218" w:type="dxa"/>
          </w:tcPr>
          <w:p>
            <w:pPr>
              <w:widowControl/>
              <w:jc w:val="left"/>
              <w:rPr>
                <w:rFonts w:ascii="宋体" w:hAnsi="宋体" w:eastAsia="宋体" w:cs="宋体"/>
                <w:b/>
                <w:color w:val="000000"/>
                <w:kern w:val="0"/>
                <w:szCs w:val="21"/>
              </w:rPr>
            </w:pPr>
            <w:r>
              <w:rPr>
                <w:rFonts w:hint="eastAsia" w:ascii="宋体" w:hAnsi="宋体" w:eastAsia="宋体" w:cs="宋体"/>
                <w:b/>
                <w:color w:val="000000"/>
                <w:kern w:val="0"/>
                <w:szCs w:val="21"/>
              </w:rPr>
              <w:t>工作主要内容</w:t>
            </w:r>
          </w:p>
        </w:tc>
        <w:tc>
          <w:tcPr>
            <w:tcW w:w="1218" w:type="dxa"/>
          </w:tcPr>
          <w:p>
            <w:pPr>
              <w:widowControl/>
              <w:jc w:val="left"/>
            </w:pPr>
            <w:r>
              <w:rPr>
                <w:rFonts w:hint="eastAsia" w:ascii="宋体" w:hAnsi="宋体" w:eastAsia="宋体" w:cs="宋体"/>
                <w:b/>
                <w:color w:val="000000"/>
                <w:kern w:val="0"/>
                <w:szCs w:val="21"/>
              </w:rPr>
              <w:t xml:space="preserve">合同价格 </w:t>
            </w:r>
          </w:p>
          <w:p>
            <w:pPr>
              <w:widowControl/>
              <w:jc w:val="left"/>
              <w:rPr>
                <w:rFonts w:ascii="宋体" w:hAnsi="宋体" w:eastAsia="宋体" w:cs="宋体"/>
                <w:b/>
                <w:color w:val="000000"/>
                <w:kern w:val="0"/>
                <w:szCs w:val="21"/>
              </w:rPr>
            </w:pPr>
            <w:r>
              <w:rPr>
                <w:rFonts w:hint="eastAsia" w:ascii="宋体" w:hAnsi="宋体" w:eastAsia="宋体" w:cs="宋体"/>
                <w:b/>
                <w:color w:val="000000"/>
                <w:kern w:val="0"/>
                <w:szCs w:val="21"/>
              </w:rPr>
              <w:t>（元）</w:t>
            </w:r>
          </w:p>
        </w:tc>
        <w:tc>
          <w:tcPr>
            <w:tcW w:w="1218" w:type="dxa"/>
          </w:tcPr>
          <w:p>
            <w:pPr>
              <w:widowControl/>
              <w:jc w:val="left"/>
              <w:rPr>
                <w:rFonts w:ascii="宋体" w:hAnsi="宋体" w:eastAsia="宋体" w:cs="宋体"/>
                <w:b/>
                <w:color w:val="000000"/>
                <w:kern w:val="0"/>
                <w:szCs w:val="21"/>
              </w:rPr>
            </w:pPr>
            <w:r>
              <w:rPr>
                <w:rFonts w:hint="eastAsia" w:ascii="宋体" w:hAnsi="宋体" w:eastAsia="宋体" w:cs="宋体"/>
                <w:b/>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eastAsia="宋体" w:cs="宋体"/>
                <w:b/>
                <w:color w:val="000000"/>
                <w:kern w:val="0"/>
                <w:szCs w:val="21"/>
              </w:rPr>
            </w:pPr>
          </w:p>
        </w:tc>
        <w:tc>
          <w:tcPr>
            <w:tcW w:w="1217" w:type="dxa"/>
          </w:tcPr>
          <w:p>
            <w:pPr>
              <w:widowControl/>
              <w:jc w:val="left"/>
              <w:rPr>
                <w:rFonts w:ascii="宋体" w:hAnsi="宋体" w:eastAsia="宋体" w:cs="宋体"/>
                <w:b/>
                <w:color w:val="000000"/>
                <w:kern w:val="0"/>
                <w:szCs w:val="21"/>
              </w:rPr>
            </w:pPr>
          </w:p>
        </w:tc>
        <w:tc>
          <w:tcPr>
            <w:tcW w:w="1217" w:type="dxa"/>
          </w:tcPr>
          <w:p>
            <w:pPr>
              <w:widowControl/>
              <w:jc w:val="left"/>
              <w:rPr>
                <w:rFonts w:ascii="宋体" w:hAnsi="宋体" w:eastAsia="宋体" w:cs="宋体"/>
                <w:b/>
                <w:color w:val="000000"/>
                <w:kern w:val="0"/>
                <w:szCs w:val="21"/>
              </w:rPr>
            </w:pPr>
          </w:p>
        </w:tc>
        <w:tc>
          <w:tcPr>
            <w:tcW w:w="1217" w:type="dxa"/>
          </w:tcPr>
          <w:p>
            <w:pPr>
              <w:widowControl/>
              <w:jc w:val="left"/>
              <w:rPr>
                <w:rFonts w:ascii="宋体" w:hAnsi="宋体" w:eastAsia="宋体" w:cs="宋体"/>
                <w:b/>
                <w:color w:val="000000"/>
                <w:kern w:val="0"/>
                <w:szCs w:val="21"/>
              </w:rPr>
            </w:pPr>
          </w:p>
        </w:tc>
        <w:tc>
          <w:tcPr>
            <w:tcW w:w="1218" w:type="dxa"/>
          </w:tcPr>
          <w:p>
            <w:pPr>
              <w:widowControl/>
              <w:jc w:val="left"/>
              <w:rPr>
                <w:rFonts w:ascii="宋体" w:hAnsi="宋体" w:eastAsia="宋体" w:cs="宋体"/>
                <w:b/>
                <w:color w:val="000000"/>
                <w:kern w:val="0"/>
                <w:szCs w:val="21"/>
              </w:rPr>
            </w:pPr>
          </w:p>
        </w:tc>
        <w:tc>
          <w:tcPr>
            <w:tcW w:w="1218" w:type="dxa"/>
          </w:tcPr>
          <w:p>
            <w:pPr>
              <w:widowControl/>
              <w:jc w:val="left"/>
              <w:rPr>
                <w:rFonts w:ascii="宋体" w:hAnsi="宋体" w:eastAsia="宋体" w:cs="宋体"/>
                <w:b/>
                <w:color w:val="000000"/>
                <w:kern w:val="0"/>
                <w:szCs w:val="21"/>
              </w:rPr>
            </w:pPr>
          </w:p>
        </w:tc>
        <w:tc>
          <w:tcPr>
            <w:tcW w:w="1218" w:type="dxa"/>
          </w:tcPr>
          <w:p>
            <w:pPr>
              <w:widowControl/>
              <w:jc w:val="left"/>
              <w:rPr>
                <w:rFonts w:ascii="宋体" w:hAnsi="宋体" w:eastAsia="宋体" w:cs="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eastAsia="宋体" w:cs="宋体"/>
                <w:b/>
                <w:color w:val="000000"/>
                <w:kern w:val="0"/>
                <w:szCs w:val="21"/>
              </w:rPr>
            </w:pPr>
          </w:p>
        </w:tc>
        <w:tc>
          <w:tcPr>
            <w:tcW w:w="1217" w:type="dxa"/>
          </w:tcPr>
          <w:p>
            <w:pPr>
              <w:widowControl/>
              <w:jc w:val="left"/>
              <w:rPr>
                <w:rFonts w:ascii="宋体" w:hAnsi="宋体" w:eastAsia="宋体" w:cs="宋体"/>
                <w:b/>
                <w:color w:val="000000"/>
                <w:kern w:val="0"/>
                <w:szCs w:val="21"/>
              </w:rPr>
            </w:pPr>
          </w:p>
        </w:tc>
        <w:tc>
          <w:tcPr>
            <w:tcW w:w="1217" w:type="dxa"/>
          </w:tcPr>
          <w:p>
            <w:pPr>
              <w:widowControl/>
              <w:jc w:val="left"/>
              <w:rPr>
                <w:rFonts w:ascii="宋体" w:hAnsi="宋体" w:eastAsia="宋体" w:cs="宋体"/>
                <w:b/>
                <w:color w:val="000000"/>
                <w:kern w:val="0"/>
                <w:szCs w:val="21"/>
              </w:rPr>
            </w:pPr>
          </w:p>
        </w:tc>
        <w:tc>
          <w:tcPr>
            <w:tcW w:w="1217" w:type="dxa"/>
          </w:tcPr>
          <w:p>
            <w:pPr>
              <w:widowControl/>
              <w:jc w:val="left"/>
              <w:rPr>
                <w:rFonts w:ascii="宋体" w:hAnsi="宋体" w:eastAsia="宋体" w:cs="宋体"/>
                <w:b/>
                <w:color w:val="000000"/>
                <w:kern w:val="0"/>
                <w:szCs w:val="21"/>
              </w:rPr>
            </w:pPr>
          </w:p>
        </w:tc>
        <w:tc>
          <w:tcPr>
            <w:tcW w:w="1218" w:type="dxa"/>
          </w:tcPr>
          <w:p>
            <w:pPr>
              <w:widowControl/>
              <w:jc w:val="left"/>
              <w:rPr>
                <w:rFonts w:ascii="宋体" w:hAnsi="宋体" w:eastAsia="宋体" w:cs="宋体"/>
                <w:b/>
                <w:color w:val="000000"/>
                <w:kern w:val="0"/>
                <w:szCs w:val="21"/>
              </w:rPr>
            </w:pPr>
          </w:p>
        </w:tc>
        <w:tc>
          <w:tcPr>
            <w:tcW w:w="1218" w:type="dxa"/>
          </w:tcPr>
          <w:p>
            <w:pPr>
              <w:widowControl/>
              <w:jc w:val="left"/>
              <w:rPr>
                <w:rFonts w:ascii="宋体" w:hAnsi="宋体" w:eastAsia="宋体" w:cs="宋体"/>
                <w:b/>
                <w:color w:val="000000"/>
                <w:kern w:val="0"/>
                <w:szCs w:val="21"/>
              </w:rPr>
            </w:pPr>
          </w:p>
        </w:tc>
        <w:tc>
          <w:tcPr>
            <w:tcW w:w="1218" w:type="dxa"/>
          </w:tcPr>
          <w:p>
            <w:pPr>
              <w:widowControl/>
              <w:jc w:val="left"/>
              <w:rPr>
                <w:rFonts w:ascii="宋体" w:hAnsi="宋体" w:eastAsia="宋体" w:cs="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eastAsia="宋体" w:cs="宋体"/>
                <w:b/>
                <w:color w:val="000000"/>
                <w:kern w:val="0"/>
                <w:szCs w:val="21"/>
              </w:rPr>
            </w:pPr>
          </w:p>
        </w:tc>
        <w:tc>
          <w:tcPr>
            <w:tcW w:w="1217" w:type="dxa"/>
          </w:tcPr>
          <w:p>
            <w:pPr>
              <w:widowControl/>
              <w:jc w:val="left"/>
              <w:rPr>
                <w:rFonts w:ascii="宋体" w:hAnsi="宋体" w:eastAsia="宋体" w:cs="宋体"/>
                <w:b/>
                <w:color w:val="000000"/>
                <w:kern w:val="0"/>
                <w:szCs w:val="21"/>
              </w:rPr>
            </w:pPr>
          </w:p>
        </w:tc>
        <w:tc>
          <w:tcPr>
            <w:tcW w:w="1217" w:type="dxa"/>
          </w:tcPr>
          <w:p>
            <w:pPr>
              <w:widowControl/>
              <w:jc w:val="left"/>
              <w:rPr>
                <w:rFonts w:ascii="宋体" w:hAnsi="宋体" w:eastAsia="宋体" w:cs="宋体"/>
                <w:b/>
                <w:color w:val="000000"/>
                <w:kern w:val="0"/>
                <w:szCs w:val="21"/>
              </w:rPr>
            </w:pPr>
          </w:p>
        </w:tc>
        <w:tc>
          <w:tcPr>
            <w:tcW w:w="1217" w:type="dxa"/>
          </w:tcPr>
          <w:p>
            <w:pPr>
              <w:widowControl/>
              <w:jc w:val="left"/>
              <w:rPr>
                <w:rFonts w:ascii="宋体" w:hAnsi="宋体" w:eastAsia="宋体" w:cs="宋体"/>
                <w:b/>
                <w:color w:val="000000"/>
                <w:kern w:val="0"/>
                <w:szCs w:val="21"/>
              </w:rPr>
            </w:pPr>
          </w:p>
        </w:tc>
        <w:tc>
          <w:tcPr>
            <w:tcW w:w="1218" w:type="dxa"/>
          </w:tcPr>
          <w:p>
            <w:pPr>
              <w:widowControl/>
              <w:jc w:val="left"/>
              <w:rPr>
                <w:rFonts w:ascii="宋体" w:hAnsi="宋体" w:eastAsia="宋体" w:cs="宋体"/>
                <w:b/>
                <w:color w:val="000000"/>
                <w:kern w:val="0"/>
                <w:szCs w:val="21"/>
              </w:rPr>
            </w:pPr>
          </w:p>
        </w:tc>
        <w:tc>
          <w:tcPr>
            <w:tcW w:w="1218" w:type="dxa"/>
          </w:tcPr>
          <w:p>
            <w:pPr>
              <w:widowControl/>
              <w:jc w:val="left"/>
              <w:rPr>
                <w:rFonts w:ascii="宋体" w:hAnsi="宋体" w:eastAsia="宋体" w:cs="宋体"/>
                <w:b/>
                <w:color w:val="000000"/>
                <w:kern w:val="0"/>
                <w:szCs w:val="21"/>
              </w:rPr>
            </w:pPr>
          </w:p>
        </w:tc>
        <w:tc>
          <w:tcPr>
            <w:tcW w:w="1218" w:type="dxa"/>
          </w:tcPr>
          <w:p>
            <w:pPr>
              <w:widowControl/>
              <w:jc w:val="left"/>
              <w:rPr>
                <w:rFonts w:ascii="宋体" w:hAnsi="宋体" w:eastAsia="宋体" w:cs="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eastAsia="宋体" w:cs="宋体"/>
                <w:b/>
                <w:color w:val="000000"/>
                <w:kern w:val="0"/>
                <w:szCs w:val="21"/>
              </w:rPr>
            </w:pPr>
          </w:p>
        </w:tc>
        <w:tc>
          <w:tcPr>
            <w:tcW w:w="1217" w:type="dxa"/>
          </w:tcPr>
          <w:p>
            <w:pPr>
              <w:widowControl/>
              <w:jc w:val="left"/>
              <w:rPr>
                <w:rFonts w:ascii="宋体" w:hAnsi="宋体" w:eastAsia="宋体" w:cs="宋体"/>
                <w:b/>
                <w:color w:val="000000"/>
                <w:kern w:val="0"/>
                <w:szCs w:val="21"/>
              </w:rPr>
            </w:pPr>
          </w:p>
        </w:tc>
        <w:tc>
          <w:tcPr>
            <w:tcW w:w="1217" w:type="dxa"/>
          </w:tcPr>
          <w:p>
            <w:pPr>
              <w:widowControl/>
              <w:jc w:val="left"/>
              <w:rPr>
                <w:rFonts w:ascii="宋体" w:hAnsi="宋体" w:eastAsia="宋体" w:cs="宋体"/>
                <w:b/>
                <w:color w:val="000000"/>
                <w:kern w:val="0"/>
                <w:szCs w:val="21"/>
              </w:rPr>
            </w:pPr>
          </w:p>
        </w:tc>
        <w:tc>
          <w:tcPr>
            <w:tcW w:w="1217" w:type="dxa"/>
          </w:tcPr>
          <w:p>
            <w:pPr>
              <w:widowControl/>
              <w:jc w:val="left"/>
              <w:rPr>
                <w:rFonts w:ascii="宋体" w:hAnsi="宋体" w:eastAsia="宋体" w:cs="宋体"/>
                <w:b/>
                <w:color w:val="000000"/>
                <w:kern w:val="0"/>
                <w:szCs w:val="21"/>
              </w:rPr>
            </w:pPr>
          </w:p>
        </w:tc>
        <w:tc>
          <w:tcPr>
            <w:tcW w:w="1218" w:type="dxa"/>
          </w:tcPr>
          <w:p>
            <w:pPr>
              <w:widowControl/>
              <w:jc w:val="left"/>
              <w:rPr>
                <w:rFonts w:ascii="宋体" w:hAnsi="宋体" w:eastAsia="宋体" w:cs="宋体"/>
                <w:b/>
                <w:color w:val="000000"/>
                <w:kern w:val="0"/>
                <w:szCs w:val="21"/>
              </w:rPr>
            </w:pPr>
          </w:p>
        </w:tc>
        <w:tc>
          <w:tcPr>
            <w:tcW w:w="1218" w:type="dxa"/>
          </w:tcPr>
          <w:p>
            <w:pPr>
              <w:widowControl/>
              <w:jc w:val="left"/>
              <w:rPr>
                <w:rFonts w:ascii="宋体" w:hAnsi="宋体" w:eastAsia="宋体" w:cs="宋体"/>
                <w:b/>
                <w:color w:val="000000"/>
                <w:kern w:val="0"/>
                <w:szCs w:val="21"/>
              </w:rPr>
            </w:pPr>
          </w:p>
        </w:tc>
        <w:tc>
          <w:tcPr>
            <w:tcW w:w="1218" w:type="dxa"/>
          </w:tcPr>
          <w:p>
            <w:pPr>
              <w:widowControl/>
              <w:jc w:val="left"/>
              <w:rPr>
                <w:rFonts w:ascii="宋体" w:hAnsi="宋体" w:eastAsia="宋体" w:cs="宋体"/>
                <w:b/>
                <w:color w:val="000000"/>
                <w:kern w:val="0"/>
                <w:szCs w:val="21"/>
              </w:rPr>
            </w:pPr>
          </w:p>
        </w:tc>
      </w:tr>
    </w:tbl>
    <w:p>
      <w:pPr>
        <w:widowControl/>
        <w:jc w:val="left"/>
      </w:pPr>
      <w:r>
        <w:rPr>
          <w:rFonts w:hint="eastAsia" w:ascii="宋体" w:hAnsi="宋体" w:eastAsia="宋体" w:cs="宋体"/>
          <w:b/>
          <w:color w:val="000000"/>
          <w:kern w:val="0"/>
          <w:szCs w:val="21"/>
        </w:rPr>
        <w:t xml:space="preserve"> </w:t>
      </w:r>
    </w:p>
    <w:p>
      <w:pPr>
        <w:widowControl/>
        <w:jc w:val="left"/>
      </w:pPr>
      <w:r>
        <w:rPr>
          <w:rFonts w:hint="eastAsia" w:ascii="宋体" w:hAnsi="宋体" w:eastAsia="宋体" w:cs="宋体"/>
          <w:b/>
          <w:color w:val="000000"/>
          <w:kern w:val="0"/>
          <w:szCs w:val="21"/>
        </w:rPr>
        <w:t xml:space="preserve">  </w:t>
      </w:r>
    </w:p>
    <w:p>
      <w:pPr>
        <w:widowControl/>
        <w:jc w:val="left"/>
      </w:pPr>
    </w:p>
    <w:p>
      <w:pPr>
        <w:widowControl/>
        <w:jc w:val="left"/>
      </w:pPr>
      <w:r>
        <w:rPr>
          <w:rFonts w:hint="eastAsia" w:ascii="宋体" w:hAnsi="宋体" w:eastAsia="宋体" w:cs="宋体"/>
          <w:b/>
          <w:color w:val="000000"/>
          <w:kern w:val="0"/>
          <w:szCs w:val="21"/>
        </w:rPr>
        <w:t xml:space="preserve"> </w:t>
      </w:r>
    </w:p>
    <w:p>
      <w:pPr>
        <w:widowControl/>
        <w:jc w:val="left"/>
      </w:pPr>
      <w:r>
        <w:rPr>
          <w:rFonts w:hint="eastAsia" w:ascii="宋体" w:hAnsi="宋体" w:eastAsia="宋体" w:cs="宋体"/>
          <w:b/>
          <w:color w:val="000000"/>
          <w:kern w:val="0"/>
          <w:szCs w:val="21"/>
        </w:rPr>
        <w:t xml:space="preserve"> </w:t>
      </w:r>
    </w:p>
    <w:p>
      <w:pPr>
        <w:widowControl/>
        <w:jc w:val="left"/>
      </w:pPr>
      <w:r>
        <w:rPr>
          <w:rFonts w:hint="eastAsia" w:ascii="宋体" w:hAnsi="宋体" w:eastAsia="宋体" w:cs="宋体"/>
          <w:b/>
          <w:color w:val="000000"/>
          <w:kern w:val="0"/>
          <w:szCs w:val="21"/>
        </w:rPr>
        <w:t xml:space="preserve"> </w:t>
      </w:r>
    </w:p>
    <w:p>
      <w:pPr>
        <w:widowControl/>
        <w:jc w:val="right"/>
      </w:pPr>
      <w:r>
        <w:rPr>
          <w:rFonts w:hint="eastAsia" w:ascii="宋体" w:hAnsi="宋体" w:eastAsia="宋体" w:cs="宋体"/>
          <w:color w:val="000000"/>
          <w:kern w:val="0"/>
          <w:szCs w:val="21"/>
        </w:rPr>
        <w:t xml:space="preserve">供应商名称： （盖章） </w:t>
      </w:r>
    </w:p>
    <w:p>
      <w:pPr>
        <w:widowControl/>
        <w:jc w:val="left"/>
      </w:pPr>
      <w:r>
        <w:rPr>
          <w:rFonts w:hint="eastAsia" w:ascii="宋体" w:hAnsi="宋体" w:eastAsia="宋体" w:cs="宋体"/>
          <w:color w:val="000000"/>
          <w:kern w:val="0"/>
          <w:szCs w:val="21"/>
        </w:rPr>
        <w:t xml:space="preserve">说明： </w:t>
      </w:r>
    </w:p>
    <w:p>
      <w:pPr>
        <w:widowControl/>
        <w:jc w:val="left"/>
      </w:pPr>
      <w:r>
        <w:rPr>
          <w:rFonts w:hint="eastAsia" w:ascii="宋体" w:hAnsi="宋体" w:eastAsia="宋体" w:cs="宋体"/>
          <w:color w:val="000000"/>
          <w:kern w:val="0"/>
          <w:szCs w:val="21"/>
        </w:rPr>
        <w:t xml:space="preserve">1、此表为表样，行数可自行添加，但表式不变。 </w:t>
      </w:r>
    </w:p>
    <w:p>
      <w:pPr>
        <w:widowControl/>
        <w:jc w:val="left"/>
      </w:pPr>
      <w:r>
        <w:rPr>
          <w:rFonts w:hint="eastAsia" w:ascii="宋体" w:hAnsi="宋体" w:eastAsia="宋体" w:cs="宋体"/>
          <w:color w:val="000000"/>
          <w:kern w:val="0"/>
          <w:szCs w:val="21"/>
        </w:rPr>
        <w:t>2、证明材料按磋商文件要求按序作为本表附页附后。</w:t>
      </w:r>
    </w:p>
    <w:p>
      <w:pPr>
        <w:pStyle w:val="12"/>
        <w:ind w:firstLine="420"/>
        <w:rPr>
          <w:rFonts w:ascii="宋体" w:hAnsi="宋体" w:eastAsia="宋体" w:cs="宋体"/>
          <w:color w:val="000000"/>
          <w:kern w:val="0"/>
          <w:szCs w:val="21"/>
          <w:lang w:val="en-US"/>
        </w:rPr>
      </w:pPr>
    </w:p>
    <w:p>
      <w:pPr>
        <w:pStyle w:val="12"/>
        <w:ind w:firstLine="422"/>
        <w:rPr>
          <w:rFonts w:ascii="宋体" w:hAnsi="宋体" w:eastAsia="宋体" w:cs="宋体"/>
          <w:b/>
          <w:color w:val="000000"/>
          <w:kern w:val="0"/>
          <w:szCs w:val="21"/>
          <w:lang w:val="en-US"/>
        </w:rPr>
      </w:pPr>
    </w:p>
    <w:p>
      <w:pPr>
        <w:pStyle w:val="12"/>
        <w:ind w:firstLine="422"/>
        <w:rPr>
          <w:rFonts w:ascii="宋体" w:hAnsi="宋体" w:eastAsia="宋体" w:cs="宋体"/>
          <w:b/>
          <w:color w:val="000000"/>
          <w:kern w:val="0"/>
          <w:szCs w:val="21"/>
          <w:lang w:val="en-US"/>
        </w:rPr>
      </w:pPr>
    </w:p>
    <w:p>
      <w:pPr>
        <w:pStyle w:val="12"/>
        <w:ind w:firstLine="422"/>
        <w:rPr>
          <w:rFonts w:ascii="宋体" w:hAnsi="宋体" w:eastAsia="宋体" w:cs="宋体"/>
          <w:b/>
          <w:color w:val="000000"/>
          <w:kern w:val="0"/>
          <w:szCs w:val="21"/>
          <w:lang w:val="en-US"/>
        </w:rPr>
      </w:pPr>
    </w:p>
    <w:p>
      <w:pPr>
        <w:pStyle w:val="12"/>
        <w:ind w:firstLine="422"/>
        <w:rPr>
          <w:rFonts w:ascii="宋体" w:hAnsi="宋体" w:eastAsia="宋体" w:cs="宋体"/>
          <w:b/>
          <w:color w:val="000000"/>
          <w:kern w:val="0"/>
          <w:szCs w:val="21"/>
          <w:lang w:val="en-US"/>
        </w:rPr>
      </w:pPr>
    </w:p>
    <w:p>
      <w:pPr>
        <w:pStyle w:val="12"/>
        <w:ind w:firstLine="422"/>
        <w:rPr>
          <w:rFonts w:ascii="宋体" w:hAnsi="宋体" w:eastAsia="宋体" w:cs="宋体"/>
          <w:b/>
          <w:color w:val="000000"/>
          <w:kern w:val="0"/>
          <w:szCs w:val="21"/>
          <w:lang w:val="en-US"/>
        </w:rPr>
      </w:pPr>
    </w:p>
    <w:p>
      <w:pPr>
        <w:pStyle w:val="12"/>
        <w:ind w:firstLine="422"/>
        <w:rPr>
          <w:rFonts w:ascii="宋体" w:hAnsi="宋体" w:eastAsia="宋体" w:cs="宋体"/>
          <w:b/>
          <w:color w:val="000000"/>
          <w:kern w:val="0"/>
          <w:szCs w:val="21"/>
          <w:lang w:val="en-US"/>
        </w:rPr>
      </w:pPr>
    </w:p>
    <w:p>
      <w:pPr>
        <w:pStyle w:val="12"/>
        <w:ind w:firstLine="422"/>
        <w:rPr>
          <w:rFonts w:ascii="宋体" w:hAnsi="宋体" w:eastAsia="宋体" w:cs="宋体"/>
          <w:b/>
          <w:color w:val="000000"/>
          <w:kern w:val="0"/>
          <w:szCs w:val="21"/>
          <w:lang w:val="en-US"/>
        </w:rPr>
      </w:pPr>
    </w:p>
    <w:p>
      <w:pPr>
        <w:pStyle w:val="12"/>
        <w:ind w:firstLine="422"/>
        <w:rPr>
          <w:rFonts w:ascii="宋体" w:hAnsi="宋体" w:eastAsia="宋体" w:cs="宋体"/>
          <w:b/>
          <w:color w:val="000000"/>
          <w:kern w:val="0"/>
          <w:szCs w:val="21"/>
          <w:lang w:val="en-US"/>
        </w:rPr>
      </w:pPr>
    </w:p>
    <w:p>
      <w:pPr>
        <w:pStyle w:val="12"/>
        <w:ind w:firstLine="422"/>
        <w:rPr>
          <w:rFonts w:ascii="宋体" w:hAnsi="宋体" w:eastAsia="宋体" w:cs="宋体"/>
          <w:b/>
          <w:color w:val="000000"/>
          <w:kern w:val="0"/>
          <w:szCs w:val="21"/>
          <w:lang w:val="en-US"/>
        </w:rPr>
      </w:pPr>
    </w:p>
    <w:p>
      <w:pPr>
        <w:pStyle w:val="12"/>
        <w:ind w:firstLine="422"/>
        <w:rPr>
          <w:rFonts w:ascii="宋体" w:hAnsi="宋体" w:eastAsia="宋体" w:cs="宋体"/>
          <w:b/>
          <w:color w:val="000000"/>
          <w:kern w:val="0"/>
          <w:szCs w:val="21"/>
          <w:lang w:val="en-US"/>
        </w:rPr>
      </w:pPr>
    </w:p>
    <w:p>
      <w:pPr>
        <w:pStyle w:val="12"/>
        <w:ind w:firstLine="422"/>
        <w:rPr>
          <w:rFonts w:ascii="宋体" w:hAnsi="宋体" w:eastAsia="宋体" w:cs="宋体"/>
          <w:b/>
          <w:color w:val="000000"/>
          <w:kern w:val="0"/>
          <w:szCs w:val="21"/>
          <w:lang w:val="en-US"/>
        </w:rPr>
      </w:pPr>
    </w:p>
    <w:p>
      <w:pPr>
        <w:pStyle w:val="12"/>
        <w:ind w:firstLine="422"/>
        <w:rPr>
          <w:rFonts w:ascii="宋体" w:hAnsi="宋体" w:eastAsia="宋体" w:cs="宋体"/>
          <w:b/>
          <w:color w:val="000000"/>
          <w:kern w:val="0"/>
          <w:szCs w:val="21"/>
          <w:lang w:val="en-US"/>
        </w:rPr>
      </w:pPr>
    </w:p>
    <w:p>
      <w:pPr>
        <w:pStyle w:val="12"/>
        <w:ind w:firstLine="422"/>
        <w:rPr>
          <w:rFonts w:ascii="宋体" w:hAnsi="宋体" w:eastAsia="宋体" w:cs="宋体"/>
          <w:b/>
          <w:color w:val="000000"/>
          <w:kern w:val="0"/>
          <w:szCs w:val="21"/>
          <w:lang w:val="en-US"/>
        </w:rPr>
      </w:pPr>
    </w:p>
    <w:p>
      <w:pPr>
        <w:pStyle w:val="12"/>
        <w:ind w:firstLine="422"/>
        <w:rPr>
          <w:rFonts w:ascii="宋体" w:hAnsi="宋体" w:eastAsia="宋体" w:cs="宋体"/>
          <w:b/>
          <w:color w:val="000000"/>
          <w:kern w:val="0"/>
          <w:szCs w:val="21"/>
          <w:lang w:val="en-US"/>
        </w:rPr>
      </w:pPr>
    </w:p>
    <w:p>
      <w:pPr>
        <w:pStyle w:val="12"/>
        <w:ind w:firstLine="422"/>
        <w:rPr>
          <w:rFonts w:ascii="宋体" w:hAnsi="宋体" w:eastAsia="宋体" w:cs="宋体"/>
          <w:b/>
          <w:color w:val="000000"/>
          <w:kern w:val="0"/>
          <w:szCs w:val="21"/>
          <w:lang w:val="en-US"/>
        </w:rPr>
      </w:pPr>
    </w:p>
    <w:p>
      <w:pPr>
        <w:pStyle w:val="12"/>
        <w:ind w:firstLine="422"/>
        <w:rPr>
          <w:rFonts w:ascii="宋体" w:hAnsi="宋体" w:eastAsia="宋体" w:cs="宋体"/>
          <w:b/>
          <w:color w:val="000000"/>
          <w:kern w:val="0"/>
          <w:szCs w:val="21"/>
          <w:lang w:val="en-US"/>
        </w:rPr>
      </w:pPr>
    </w:p>
    <w:p>
      <w:pPr>
        <w:pStyle w:val="12"/>
        <w:ind w:firstLine="422"/>
        <w:rPr>
          <w:rFonts w:ascii="宋体" w:hAnsi="宋体" w:eastAsia="宋体" w:cs="宋体"/>
          <w:b/>
          <w:color w:val="000000"/>
          <w:kern w:val="0"/>
          <w:szCs w:val="21"/>
          <w:lang w:val="en-US"/>
        </w:rPr>
      </w:pPr>
    </w:p>
    <w:p>
      <w:pPr>
        <w:pStyle w:val="12"/>
        <w:ind w:firstLine="422"/>
        <w:rPr>
          <w:rFonts w:ascii="宋体" w:hAnsi="宋体" w:eastAsia="宋体" w:cs="宋体"/>
          <w:b/>
          <w:color w:val="000000"/>
          <w:kern w:val="0"/>
          <w:szCs w:val="21"/>
          <w:lang w:val="en-US"/>
        </w:rPr>
      </w:pPr>
    </w:p>
    <w:p>
      <w:pPr>
        <w:pStyle w:val="12"/>
        <w:ind w:firstLine="422"/>
        <w:rPr>
          <w:rFonts w:ascii="宋体" w:hAnsi="宋体" w:eastAsia="宋体" w:cs="宋体"/>
          <w:b/>
          <w:color w:val="000000"/>
          <w:kern w:val="0"/>
          <w:szCs w:val="21"/>
          <w:lang w:val="en-US"/>
        </w:rPr>
      </w:pPr>
    </w:p>
    <w:p>
      <w:pPr>
        <w:pStyle w:val="12"/>
        <w:ind w:firstLine="422"/>
        <w:rPr>
          <w:rFonts w:ascii="宋体" w:hAnsi="宋体" w:eastAsia="宋体" w:cs="宋体"/>
          <w:b/>
          <w:color w:val="000000"/>
          <w:kern w:val="0"/>
          <w:szCs w:val="21"/>
          <w:lang w:val="en-US"/>
        </w:rPr>
      </w:pPr>
    </w:p>
    <w:p>
      <w:pPr>
        <w:pStyle w:val="12"/>
        <w:ind w:firstLine="422"/>
        <w:rPr>
          <w:rFonts w:ascii="宋体" w:hAnsi="宋体" w:eastAsia="宋体" w:cs="宋体"/>
          <w:b/>
          <w:color w:val="000000"/>
          <w:kern w:val="0"/>
          <w:szCs w:val="21"/>
          <w:lang w:val="en-US"/>
        </w:rPr>
      </w:pPr>
    </w:p>
    <w:p>
      <w:pPr>
        <w:widowControl/>
        <w:jc w:val="left"/>
      </w:pPr>
      <w:r>
        <w:rPr>
          <w:rFonts w:hint="eastAsia" w:ascii="宋体" w:hAnsi="宋体" w:eastAsia="宋体" w:cs="宋体"/>
          <w:b/>
          <w:bCs/>
          <w:color w:val="000000"/>
          <w:kern w:val="0"/>
          <w:sz w:val="28"/>
          <w:szCs w:val="28"/>
        </w:rPr>
        <w:t>附件十二、</w:t>
      </w:r>
      <w:r>
        <w:rPr>
          <w:rFonts w:hint="eastAsia" w:ascii="宋体" w:hAnsi="宋体" w:eastAsia="宋体" w:cs="宋体"/>
          <w:b/>
          <w:color w:val="000000"/>
          <w:kern w:val="0"/>
          <w:sz w:val="31"/>
          <w:szCs w:val="31"/>
        </w:rPr>
        <w:t>供应商资格证明材料</w:t>
      </w:r>
      <w:r>
        <w:rPr>
          <w:rFonts w:ascii="DengXian-Light" w:hAnsi="DengXian-Light" w:eastAsia="DengXian-Light" w:cs="DengXian-Light"/>
          <w:b/>
          <w:color w:val="000000"/>
          <w:kern w:val="0"/>
          <w:sz w:val="31"/>
          <w:szCs w:val="31"/>
        </w:rPr>
        <w:t xml:space="preserve"> </w:t>
      </w:r>
    </w:p>
    <w:p>
      <w:pPr>
        <w:widowControl/>
        <w:jc w:val="left"/>
        <w:rPr>
          <w:rFonts w:ascii="宋体" w:hAnsi="宋体" w:eastAsia="宋体" w:cs="宋体"/>
          <w:color w:val="000000"/>
          <w:kern w:val="0"/>
          <w:sz w:val="24"/>
          <w:szCs w:val="24"/>
        </w:rPr>
      </w:pPr>
    </w:p>
    <w:p>
      <w:pPr>
        <w:widowControl/>
        <w:jc w:val="left"/>
        <w:rPr>
          <w:rFonts w:ascii="宋体" w:hAnsi="宋体" w:eastAsia="宋体" w:cs="宋体"/>
          <w:color w:val="000000"/>
          <w:kern w:val="0"/>
          <w:sz w:val="24"/>
          <w:szCs w:val="24"/>
        </w:rPr>
      </w:pPr>
    </w:p>
    <w:p>
      <w:pPr>
        <w:widowControl/>
        <w:jc w:val="left"/>
        <w:rPr>
          <w:rFonts w:ascii="宋体" w:hAnsi="宋体" w:eastAsia="宋体" w:cs="宋体"/>
          <w:color w:val="000000"/>
          <w:kern w:val="0"/>
          <w:sz w:val="24"/>
          <w:szCs w:val="24"/>
        </w:rPr>
      </w:pPr>
    </w:p>
    <w:p>
      <w:pPr>
        <w:widowControl/>
        <w:jc w:val="left"/>
        <w:rPr>
          <w:rFonts w:ascii="宋体" w:hAnsi="宋体" w:eastAsia="宋体" w:cs="宋体"/>
          <w:color w:val="000000"/>
          <w:kern w:val="0"/>
          <w:sz w:val="24"/>
          <w:szCs w:val="24"/>
        </w:rPr>
      </w:pPr>
    </w:p>
    <w:p>
      <w:pPr>
        <w:widowControl/>
        <w:jc w:val="left"/>
        <w:rPr>
          <w:rFonts w:ascii="宋体" w:hAnsi="宋体" w:eastAsia="宋体" w:cs="宋体"/>
          <w:color w:val="000000"/>
          <w:kern w:val="0"/>
          <w:sz w:val="24"/>
          <w:szCs w:val="24"/>
        </w:rPr>
      </w:pPr>
    </w:p>
    <w:p>
      <w:pPr>
        <w:widowControl/>
        <w:jc w:val="left"/>
        <w:rPr>
          <w:rFonts w:ascii="宋体" w:hAnsi="宋体" w:eastAsia="宋体" w:cs="宋体"/>
          <w:color w:val="000000"/>
          <w:kern w:val="0"/>
          <w:sz w:val="24"/>
          <w:szCs w:val="24"/>
        </w:rPr>
      </w:pPr>
    </w:p>
    <w:p>
      <w:pPr>
        <w:widowControl/>
        <w:jc w:val="left"/>
        <w:rPr>
          <w:rFonts w:ascii="宋体" w:hAnsi="宋体" w:eastAsia="宋体" w:cs="宋体"/>
          <w:color w:val="000000"/>
          <w:kern w:val="0"/>
          <w:sz w:val="24"/>
          <w:szCs w:val="24"/>
        </w:rPr>
      </w:pPr>
    </w:p>
    <w:p>
      <w:pPr>
        <w:widowControl/>
        <w:jc w:val="left"/>
        <w:rPr>
          <w:rFonts w:ascii="宋体" w:hAnsi="宋体" w:eastAsia="宋体" w:cs="宋体"/>
          <w:color w:val="000000"/>
          <w:kern w:val="0"/>
          <w:sz w:val="24"/>
          <w:szCs w:val="24"/>
        </w:rPr>
      </w:pPr>
    </w:p>
    <w:p>
      <w:pPr>
        <w:widowControl/>
        <w:jc w:val="left"/>
        <w:rPr>
          <w:rFonts w:ascii="宋体" w:hAnsi="宋体" w:eastAsia="宋体" w:cs="宋体"/>
          <w:color w:val="000000"/>
          <w:kern w:val="0"/>
          <w:sz w:val="24"/>
          <w:szCs w:val="24"/>
        </w:rPr>
      </w:pPr>
    </w:p>
    <w:p>
      <w:pPr>
        <w:widowControl/>
        <w:jc w:val="left"/>
        <w:rPr>
          <w:rFonts w:ascii="宋体" w:hAnsi="宋体" w:eastAsia="宋体" w:cs="宋体"/>
          <w:color w:val="000000"/>
          <w:kern w:val="0"/>
          <w:sz w:val="24"/>
          <w:szCs w:val="24"/>
        </w:rPr>
      </w:pPr>
    </w:p>
    <w:p>
      <w:pPr>
        <w:widowControl/>
        <w:jc w:val="left"/>
        <w:rPr>
          <w:rFonts w:ascii="宋体" w:hAnsi="宋体" w:eastAsia="宋体" w:cs="宋体"/>
          <w:color w:val="000000"/>
          <w:kern w:val="0"/>
          <w:sz w:val="24"/>
          <w:szCs w:val="24"/>
        </w:rPr>
      </w:pPr>
    </w:p>
    <w:p>
      <w:pPr>
        <w:widowControl/>
        <w:jc w:val="left"/>
        <w:rPr>
          <w:rFonts w:ascii="宋体" w:hAnsi="宋体" w:eastAsia="宋体" w:cs="宋体"/>
          <w:color w:val="000000"/>
          <w:kern w:val="0"/>
          <w:sz w:val="24"/>
          <w:szCs w:val="24"/>
        </w:rPr>
      </w:pPr>
    </w:p>
    <w:p>
      <w:pPr>
        <w:widowControl/>
        <w:jc w:val="left"/>
        <w:rPr>
          <w:rFonts w:ascii="宋体" w:hAnsi="宋体" w:eastAsia="宋体" w:cs="宋体"/>
          <w:color w:val="000000"/>
          <w:kern w:val="0"/>
          <w:sz w:val="24"/>
          <w:szCs w:val="24"/>
        </w:rPr>
      </w:pPr>
    </w:p>
    <w:p>
      <w:pPr>
        <w:widowControl/>
        <w:jc w:val="left"/>
        <w:rPr>
          <w:rFonts w:ascii="宋体" w:hAnsi="宋体" w:eastAsia="宋体" w:cs="宋体"/>
          <w:color w:val="000000"/>
          <w:kern w:val="0"/>
          <w:sz w:val="24"/>
          <w:szCs w:val="24"/>
        </w:rPr>
      </w:pPr>
    </w:p>
    <w:p>
      <w:pPr>
        <w:widowControl/>
        <w:jc w:val="left"/>
        <w:rPr>
          <w:rFonts w:ascii="宋体" w:hAnsi="宋体" w:eastAsia="宋体" w:cs="宋体"/>
          <w:color w:val="000000"/>
          <w:kern w:val="0"/>
          <w:sz w:val="24"/>
          <w:szCs w:val="24"/>
        </w:rPr>
      </w:pPr>
    </w:p>
    <w:p>
      <w:pPr>
        <w:widowControl/>
        <w:jc w:val="right"/>
      </w:pPr>
      <w:r>
        <w:rPr>
          <w:rFonts w:hint="eastAsia" w:ascii="宋体" w:hAnsi="宋体" w:eastAsia="宋体" w:cs="宋体"/>
          <w:color w:val="000000"/>
          <w:kern w:val="0"/>
          <w:sz w:val="24"/>
          <w:szCs w:val="24"/>
        </w:rPr>
        <w:t xml:space="preserve">供应商名称： （加盖公章） </w:t>
      </w:r>
    </w:p>
    <w:p>
      <w:pPr>
        <w:widowControl/>
        <w:jc w:val="left"/>
        <w:rPr>
          <w:rFonts w:ascii="宋体" w:hAnsi="宋体" w:eastAsia="宋体" w:cs="宋体"/>
          <w:b/>
          <w:color w:val="000000"/>
          <w:kern w:val="0"/>
          <w:sz w:val="28"/>
          <w:szCs w:val="28"/>
        </w:rPr>
      </w:pPr>
    </w:p>
    <w:p>
      <w:pPr>
        <w:widowControl/>
        <w:jc w:val="left"/>
        <w:rPr>
          <w:rFonts w:ascii="宋体" w:hAnsi="宋体" w:eastAsia="宋体" w:cs="宋体"/>
          <w:b/>
          <w:color w:val="000000"/>
          <w:kern w:val="0"/>
          <w:sz w:val="28"/>
          <w:szCs w:val="28"/>
        </w:rPr>
      </w:pPr>
    </w:p>
    <w:p>
      <w:pPr>
        <w:widowControl/>
        <w:jc w:val="left"/>
        <w:rPr>
          <w:rFonts w:ascii="宋体" w:hAnsi="宋体" w:eastAsia="宋体" w:cs="宋体"/>
          <w:b/>
          <w:color w:val="000000"/>
          <w:kern w:val="0"/>
          <w:sz w:val="28"/>
          <w:szCs w:val="28"/>
        </w:rPr>
      </w:pPr>
    </w:p>
    <w:p>
      <w:pPr>
        <w:widowControl/>
        <w:jc w:val="left"/>
      </w:pPr>
      <w:r>
        <w:rPr>
          <w:rFonts w:hint="eastAsia" w:ascii="宋体" w:hAnsi="宋体" w:eastAsia="宋体" w:cs="宋体"/>
          <w:b/>
          <w:color w:val="000000"/>
          <w:kern w:val="0"/>
          <w:sz w:val="28"/>
          <w:szCs w:val="28"/>
        </w:rPr>
        <w:t xml:space="preserve">未提供或未按要求提供以上材料的，将不能通过资格审查。 </w:t>
      </w:r>
    </w:p>
    <w:p>
      <w:pPr>
        <w:pStyle w:val="12"/>
        <w:ind w:firstLine="0" w:firstLineChars="0"/>
        <w:rPr>
          <w:rFonts w:ascii="宋体" w:hAnsi="宋体" w:eastAsia="宋体" w:cs="宋体"/>
          <w:b/>
          <w:color w:val="000000"/>
          <w:kern w:val="0"/>
          <w:szCs w:val="21"/>
          <w:lang w:val="en-US"/>
        </w:rPr>
      </w:pPr>
    </w:p>
    <w:p>
      <w:pPr>
        <w:pStyle w:val="12"/>
        <w:ind w:firstLine="0" w:firstLineChars="0"/>
        <w:rPr>
          <w:rFonts w:ascii="宋体" w:hAnsi="宋体" w:eastAsia="宋体" w:cs="宋体"/>
          <w:b/>
          <w:color w:val="000000"/>
          <w:kern w:val="0"/>
          <w:szCs w:val="21"/>
          <w:lang w:val="en-US"/>
        </w:rPr>
      </w:pPr>
    </w:p>
    <w:p>
      <w:pPr>
        <w:pStyle w:val="12"/>
        <w:ind w:firstLine="0" w:firstLineChars="0"/>
        <w:rPr>
          <w:rFonts w:ascii="宋体" w:hAnsi="宋体" w:eastAsia="宋体" w:cs="宋体"/>
          <w:b/>
          <w:color w:val="000000"/>
          <w:kern w:val="0"/>
          <w:szCs w:val="21"/>
          <w:lang w:val="en-US"/>
        </w:rPr>
      </w:pPr>
    </w:p>
    <w:p>
      <w:pPr>
        <w:pStyle w:val="12"/>
        <w:ind w:firstLine="0" w:firstLineChars="0"/>
        <w:rPr>
          <w:rFonts w:ascii="宋体" w:hAnsi="宋体" w:eastAsia="宋体" w:cs="宋体"/>
          <w:b/>
          <w:color w:val="000000"/>
          <w:kern w:val="0"/>
          <w:szCs w:val="21"/>
          <w:lang w:val="en-US"/>
        </w:rPr>
      </w:pPr>
    </w:p>
    <w:p>
      <w:pPr>
        <w:pStyle w:val="12"/>
        <w:ind w:firstLine="0" w:firstLineChars="0"/>
        <w:rPr>
          <w:rFonts w:ascii="宋体" w:hAnsi="宋体" w:eastAsia="宋体" w:cs="宋体"/>
          <w:b/>
          <w:color w:val="000000"/>
          <w:kern w:val="0"/>
          <w:szCs w:val="21"/>
          <w:lang w:val="en-US"/>
        </w:rPr>
      </w:pPr>
    </w:p>
    <w:p>
      <w:pPr>
        <w:pStyle w:val="12"/>
        <w:ind w:firstLine="0" w:firstLineChars="0"/>
        <w:rPr>
          <w:rFonts w:ascii="宋体" w:hAnsi="宋体" w:eastAsia="宋体" w:cs="宋体"/>
          <w:b/>
          <w:color w:val="000000"/>
          <w:kern w:val="0"/>
          <w:szCs w:val="21"/>
          <w:lang w:val="en-US"/>
        </w:rPr>
      </w:pPr>
    </w:p>
    <w:p>
      <w:pPr>
        <w:pStyle w:val="12"/>
        <w:ind w:firstLine="0" w:firstLineChars="0"/>
        <w:rPr>
          <w:rFonts w:ascii="宋体" w:hAnsi="宋体" w:eastAsia="宋体" w:cs="宋体"/>
          <w:b/>
          <w:color w:val="000000"/>
          <w:kern w:val="0"/>
          <w:szCs w:val="21"/>
          <w:lang w:val="en-US"/>
        </w:rPr>
      </w:pPr>
    </w:p>
    <w:p>
      <w:pPr>
        <w:pStyle w:val="12"/>
        <w:ind w:firstLine="0" w:firstLineChars="0"/>
        <w:rPr>
          <w:rFonts w:ascii="宋体" w:hAnsi="宋体" w:eastAsia="宋体" w:cs="宋体"/>
          <w:b/>
          <w:color w:val="000000"/>
          <w:kern w:val="0"/>
          <w:szCs w:val="21"/>
          <w:lang w:val="en-US"/>
        </w:rPr>
      </w:pPr>
    </w:p>
    <w:p>
      <w:pPr>
        <w:pStyle w:val="12"/>
        <w:ind w:firstLine="0" w:firstLineChars="0"/>
        <w:rPr>
          <w:rFonts w:ascii="宋体" w:hAnsi="宋体" w:eastAsia="宋体" w:cs="宋体"/>
          <w:b/>
          <w:color w:val="000000"/>
          <w:kern w:val="0"/>
          <w:szCs w:val="21"/>
          <w:lang w:val="en-US"/>
        </w:rPr>
      </w:pPr>
    </w:p>
    <w:p>
      <w:pPr>
        <w:pStyle w:val="12"/>
        <w:ind w:firstLine="0" w:firstLineChars="0"/>
        <w:rPr>
          <w:rFonts w:ascii="宋体" w:hAnsi="宋体" w:eastAsia="宋体" w:cs="宋体"/>
          <w:b/>
          <w:color w:val="000000"/>
          <w:kern w:val="0"/>
          <w:szCs w:val="21"/>
          <w:lang w:val="en-US"/>
        </w:rPr>
      </w:pPr>
    </w:p>
    <w:p>
      <w:pPr>
        <w:pStyle w:val="12"/>
        <w:ind w:firstLine="0" w:firstLineChars="0"/>
        <w:rPr>
          <w:rFonts w:ascii="宋体" w:hAnsi="宋体" w:eastAsia="宋体" w:cs="宋体"/>
          <w:b/>
          <w:color w:val="000000"/>
          <w:kern w:val="0"/>
          <w:szCs w:val="21"/>
          <w:lang w:val="en-US"/>
        </w:rPr>
      </w:pPr>
    </w:p>
    <w:p>
      <w:pPr>
        <w:pStyle w:val="12"/>
        <w:ind w:firstLine="0" w:firstLineChars="0"/>
        <w:rPr>
          <w:rFonts w:ascii="宋体" w:hAnsi="宋体" w:eastAsia="宋体" w:cs="宋体"/>
          <w:b/>
          <w:color w:val="000000"/>
          <w:kern w:val="0"/>
          <w:szCs w:val="21"/>
          <w:lang w:val="en-US"/>
        </w:rPr>
      </w:pPr>
    </w:p>
    <w:p>
      <w:pPr>
        <w:pStyle w:val="12"/>
        <w:ind w:firstLine="0" w:firstLineChars="0"/>
        <w:rPr>
          <w:rFonts w:ascii="宋体" w:hAnsi="宋体" w:eastAsia="宋体" w:cs="宋体"/>
          <w:b/>
          <w:color w:val="000000"/>
          <w:kern w:val="0"/>
          <w:szCs w:val="21"/>
          <w:lang w:val="en-US"/>
        </w:rPr>
      </w:pPr>
    </w:p>
    <w:p>
      <w:pPr>
        <w:pStyle w:val="12"/>
        <w:ind w:firstLine="0" w:firstLineChars="0"/>
        <w:rPr>
          <w:rFonts w:ascii="宋体" w:hAnsi="宋体" w:eastAsia="宋体" w:cs="宋体"/>
          <w:b/>
          <w:color w:val="000000"/>
          <w:kern w:val="0"/>
          <w:szCs w:val="21"/>
          <w:lang w:val="en-US"/>
        </w:rPr>
      </w:pPr>
    </w:p>
    <w:p>
      <w:pPr>
        <w:pStyle w:val="12"/>
        <w:ind w:firstLine="0" w:firstLineChars="0"/>
        <w:rPr>
          <w:rFonts w:ascii="宋体" w:hAnsi="宋体" w:eastAsia="宋体" w:cs="宋体"/>
          <w:b/>
          <w:color w:val="000000"/>
          <w:kern w:val="0"/>
          <w:szCs w:val="21"/>
          <w:lang w:val="en-US"/>
        </w:rPr>
      </w:pPr>
    </w:p>
    <w:p>
      <w:pPr>
        <w:pStyle w:val="12"/>
        <w:ind w:firstLine="0" w:firstLineChars="0"/>
        <w:rPr>
          <w:rFonts w:ascii="宋体" w:hAnsi="宋体" w:eastAsia="宋体" w:cs="宋体"/>
          <w:b/>
          <w:color w:val="000000"/>
          <w:kern w:val="0"/>
          <w:szCs w:val="21"/>
          <w:lang w:val="en-US"/>
        </w:rPr>
      </w:pPr>
    </w:p>
    <w:p>
      <w:pPr>
        <w:widowControl/>
        <w:jc w:val="left"/>
      </w:pPr>
      <w:r>
        <w:rPr>
          <w:rFonts w:hint="eastAsia" w:ascii="宋体" w:hAnsi="宋体" w:eastAsia="宋体" w:cs="宋体"/>
          <w:b/>
          <w:color w:val="000000"/>
          <w:kern w:val="0"/>
          <w:sz w:val="28"/>
          <w:szCs w:val="28"/>
        </w:rPr>
        <w:t xml:space="preserve">1、法人、其他组织的营业执照，自然人的身份证明复印件 </w:t>
      </w:r>
    </w:p>
    <w:p>
      <w:pPr>
        <w:widowControl/>
        <w:jc w:val="left"/>
        <w:rPr>
          <w:rFonts w:ascii="宋体" w:hAnsi="宋体" w:eastAsia="宋体" w:cs="宋体"/>
          <w:b/>
          <w:color w:val="000000"/>
          <w:kern w:val="0"/>
          <w:sz w:val="28"/>
          <w:szCs w:val="28"/>
        </w:rPr>
      </w:pPr>
    </w:p>
    <w:p>
      <w:pPr>
        <w:widowControl/>
        <w:jc w:val="left"/>
        <w:rPr>
          <w:rFonts w:ascii="宋体" w:hAnsi="宋体" w:eastAsia="宋体" w:cs="宋体"/>
          <w:b/>
          <w:color w:val="000000"/>
          <w:kern w:val="0"/>
          <w:sz w:val="28"/>
          <w:szCs w:val="28"/>
        </w:rPr>
      </w:pPr>
    </w:p>
    <w:p>
      <w:pPr>
        <w:widowControl/>
        <w:jc w:val="left"/>
      </w:pPr>
      <w:r>
        <w:rPr>
          <w:rFonts w:hint="eastAsia" w:ascii="宋体" w:hAnsi="宋体" w:eastAsia="宋体" w:cs="宋体"/>
          <w:b/>
          <w:color w:val="000000"/>
          <w:kern w:val="0"/>
          <w:sz w:val="28"/>
          <w:szCs w:val="28"/>
        </w:rPr>
        <w:t xml:space="preserve">2、无重大违法记录声明 </w:t>
      </w:r>
    </w:p>
    <w:p>
      <w:pPr>
        <w:widowControl/>
        <w:spacing w:line="360" w:lineRule="auto"/>
        <w:ind w:firstLine="420" w:firstLineChars="200"/>
        <w:jc w:val="left"/>
        <w:rPr>
          <w:szCs w:val="21"/>
        </w:rPr>
      </w:pPr>
      <w:r>
        <w:rPr>
          <w:rFonts w:hint="eastAsia" w:ascii="宋体" w:hAnsi="宋体" w:eastAsia="宋体" w:cs="宋体"/>
          <w:color w:val="000000"/>
          <w:kern w:val="0"/>
          <w:szCs w:val="21"/>
        </w:rPr>
        <w:t>致：南京市疾病预防控制中心</w:t>
      </w:r>
    </w:p>
    <w:p>
      <w:pPr>
        <w:widowControl/>
        <w:spacing w:line="360" w:lineRule="auto"/>
        <w:ind w:firstLine="420" w:firstLineChars="200"/>
        <w:jc w:val="left"/>
        <w:rPr>
          <w:szCs w:val="21"/>
        </w:rPr>
      </w:pPr>
      <w:r>
        <w:rPr>
          <w:rFonts w:hint="eastAsia" w:ascii="宋体" w:hAnsi="宋体" w:eastAsia="宋体" w:cs="宋体"/>
          <w:color w:val="000000"/>
          <w:kern w:val="0"/>
          <w:szCs w:val="21"/>
        </w:rPr>
        <w:t xml:space="preserve">我单位 </w:t>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 xml:space="preserve">（供应商名称）郑重声明： </w:t>
      </w:r>
    </w:p>
    <w:p>
      <w:pPr>
        <w:widowControl/>
        <w:spacing w:line="360" w:lineRule="auto"/>
        <w:ind w:firstLine="420" w:firstLineChars="200"/>
        <w:jc w:val="left"/>
        <w:rPr>
          <w:szCs w:val="21"/>
        </w:rPr>
      </w:pPr>
      <w:r>
        <w:rPr>
          <w:rFonts w:hint="eastAsia" w:ascii="宋体" w:hAnsi="宋体" w:eastAsia="宋体" w:cs="宋体"/>
          <w:color w:val="000000"/>
          <w:kern w:val="0"/>
          <w:szCs w:val="21"/>
        </w:rPr>
        <w:t xml:space="preserve">参加政府采购活动前 3 年内在经营活动中 </w:t>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 xml:space="preserve">  （在下划线上如实填写：有或没有）重大违法记录。 </w:t>
      </w:r>
    </w:p>
    <w:p>
      <w:pPr>
        <w:widowControl/>
        <w:spacing w:line="360" w:lineRule="auto"/>
        <w:ind w:firstLine="420" w:firstLineChars="200"/>
        <w:jc w:val="left"/>
        <w:rPr>
          <w:szCs w:val="21"/>
        </w:rPr>
      </w:pPr>
      <w:r>
        <w:rPr>
          <w:rFonts w:hint="eastAsia" w:ascii="宋体" w:hAnsi="宋体" w:eastAsia="宋体" w:cs="宋体"/>
          <w:color w:val="000000"/>
          <w:kern w:val="0"/>
          <w:szCs w:val="21"/>
        </w:rPr>
        <w:t xml:space="preserve">（说明：政府采购法第二十二条第一款第五项所称重大违法记录，是指供应商因违法经营受到刑事处罚或者责令停产停业、吊销许可证或者执照、较大数额罚款等行政处罚。） </w:t>
      </w:r>
    </w:p>
    <w:p>
      <w:pPr>
        <w:widowControl/>
        <w:spacing w:line="360" w:lineRule="auto"/>
        <w:ind w:firstLine="420" w:firstLineChars="200"/>
        <w:jc w:val="right"/>
        <w:rPr>
          <w:rFonts w:ascii="宋体" w:hAnsi="宋体" w:eastAsia="宋体" w:cs="宋体"/>
          <w:color w:val="000000"/>
          <w:kern w:val="0"/>
          <w:szCs w:val="21"/>
        </w:rPr>
      </w:pPr>
    </w:p>
    <w:p>
      <w:pPr>
        <w:widowControl/>
        <w:spacing w:line="360" w:lineRule="auto"/>
        <w:ind w:firstLine="420" w:firstLineChars="200"/>
        <w:jc w:val="right"/>
        <w:rPr>
          <w:rFonts w:ascii="宋体" w:hAnsi="宋体" w:eastAsia="宋体" w:cs="宋体"/>
          <w:color w:val="000000"/>
          <w:kern w:val="0"/>
          <w:szCs w:val="21"/>
        </w:rPr>
      </w:pPr>
    </w:p>
    <w:p>
      <w:pPr>
        <w:widowControl/>
        <w:spacing w:line="360" w:lineRule="auto"/>
        <w:ind w:firstLine="420" w:firstLineChars="200"/>
        <w:jc w:val="right"/>
        <w:rPr>
          <w:rFonts w:ascii="宋体" w:hAnsi="宋体" w:eastAsia="宋体" w:cs="宋体"/>
          <w:color w:val="000000"/>
          <w:kern w:val="0"/>
          <w:szCs w:val="21"/>
        </w:rPr>
      </w:pPr>
    </w:p>
    <w:p>
      <w:pPr>
        <w:widowControl/>
        <w:spacing w:line="360" w:lineRule="auto"/>
        <w:ind w:firstLine="420" w:firstLineChars="200"/>
        <w:jc w:val="right"/>
        <w:rPr>
          <w:rFonts w:ascii="宋体" w:hAnsi="宋体" w:eastAsia="宋体" w:cs="宋体"/>
          <w:color w:val="000000"/>
          <w:kern w:val="0"/>
          <w:szCs w:val="21"/>
        </w:rPr>
      </w:pPr>
    </w:p>
    <w:p>
      <w:pPr>
        <w:widowControl/>
        <w:spacing w:line="360" w:lineRule="auto"/>
        <w:ind w:firstLine="420" w:firstLineChars="200"/>
        <w:jc w:val="right"/>
        <w:rPr>
          <w:szCs w:val="21"/>
        </w:rPr>
      </w:pPr>
      <w:r>
        <w:rPr>
          <w:rFonts w:hint="eastAsia" w:ascii="宋体" w:hAnsi="宋体" w:eastAsia="宋体" w:cs="宋体"/>
          <w:color w:val="000000"/>
          <w:kern w:val="0"/>
          <w:szCs w:val="21"/>
        </w:rPr>
        <w:t xml:space="preserve">声明人：（公章） </w:t>
      </w:r>
    </w:p>
    <w:p>
      <w:pPr>
        <w:widowControl/>
        <w:spacing w:line="360" w:lineRule="auto"/>
        <w:ind w:firstLine="420" w:firstLineChars="200"/>
        <w:jc w:val="right"/>
        <w:rPr>
          <w:szCs w:val="21"/>
        </w:rPr>
      </w:pPr>
      <w:r>
        <w:rPr>
          <w:rFonts w:hint="eastAsia" w:ascii="宋体" w:hAnsi="宋体" w:eastAsia="宋体" w:cs="宋体"/>
          <w:color w:val="000000"/>
          <w:kern w:val="0"/>
          <w:szCs w:val="21"/>
        </w:rPr>
        <w:t xml:space="preserve">年 月 日 </w:t>
      </w:r>
    </w:p>
    <w:p>
      <w:pPr>
        <w:pStyle w:val="12"/>
        <w:spacing w:line="360" w:lineRule="auto"/>
        <w:ind w:firstLine="422"/>
        <w:rPr>
          <w:rFonts w:ascii="宋体" w:hAnsi="宋体" w:eastAsia="宋体" w:cs="宋体"/>
          <w:b/>
          <w:color w:val="000000"/>
          <w:kern w:val="0"/>
          <w:szCs w:val="21"/>
          <w:lang w:val="en-US"/>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DengXian-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59256"/>
    </w:sdtPr>
    <w:sdtContent>
      <w:p>
        <w:pPr>
          <w:pStyle w:val="5"/>
          <w:jc w:val="center"/>
        </w:pPr>
        <w:r>
          <w:fldChar w:fldCharType="begin"/>
        </w:r>
        <w:r>
          <w:instrText xml:space="preserve"> PAGE   \* MERGEFORMAT </w:instrText>
        </w:r>
        <w:r>
          <w:fldChar w:fldCharType="separate"/>
        </w:r>
        <w:r>
          <w:rPr>
            <w:lang w:val="zh-CN"/>
          </w:rPr>
          <w:t>13</w:t>
        </w:r>
        <w:r>
          <w:rPr>
            <w:lang w:val="zh-CN"/>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822433"/>
    <w:multiLevelType w:val="singleLevel"/>
    <w:tmpl w:val="C1822433"/>
    <w:lvl w:ilvl="0" w:tentative="0">
      <w:start w:val="3"/>
      <w:numFmt w:val="chineseCounting"/>
      <w:suff w:val="space"/>
      <w:lvlText w:val="第%1章"/>
      <w:lvlJc w:val="left"/>
      <w:rPr>
        <w:rFonts w:hint="eastAsia"/>
      </w:rPr>
    </w:lvl>
  </w:abstractNum>
  <w:abstractNum w:abstractNumId="1">
    <w:nsid w:val="041BBCFB"/>
    <w:multiLevelType w:val="singleLevel"/>
    <w:tmpl w:val="041BBCFB"/>
    <w:lvl w:ilvl="0" w:tentative="0">
      <w:start w:val="1"/>
      <w:numFmt w:val="decimal"/>
      <w:lvlText w:val="(%1)"/>
      <w:lvlJc w:val="left"/>
      <w:pPr>
        <w:ind w:left="425" w:hanging="425"/>
      </w:pPr>
      <w:rPr>
        <w:rFonts w:hint="default"/>
      </w:rPr>
    </w:lvl>
  </w:abstractNum>
  <w:abstractNum w:abstractNumId="2">
    <w:nsid w:val="181D9A65"/>
    <w:multiLevelType w:val="singleLevel"/>
    <w:tmpl w:val="181D9A65"/>
    <w:lvl w:ilvl="0" w:tentative="0">
      <w:start w:val="1"/>
      <w:numFmt w:val="chineseCounting"/>
      <w:suff w:val="nothing"/>
      <w:lvlText w:val="%1、"/>
      <w:lvlJc w:val="left"/>
      <w:pPr>
        <w:ind w:left="0" w:firstLine="420"/>
      </w:pPr>
      <w:rPr>
        <w:rFonts w:hint="eastAsia"/>
      </w:rPr>
    </w:lvl>
  </w:abstractNum>
  <w:abstractNum w:abstractNumId="3">
    <w:nsid w:val="1850F6FC"/>
    <w:multiLevelType w:val="singleLevel"/>
    <w:tmpl w:val="1850F6FC"/>
    <w:lvl w:ilvl="0" w:tentative="0">
      <w:start w:val="2"/>
      <w:numFmt w:val="chineseCounting"/>
      <w:suff w:val="space"/>
      <w:lvlText w:val="第%1章"/>
      <w:lvlJc w:val="left"/>
      <w:rPr>
        <w:rFonts w:hint="eastAsia"/>
      </w:rPr>
    </w:lvl>
  </w:abstractNum>
  <w:abstractNum w:abstractNumId="4">
    <w:nsid w:val="696E3AF5"/>
    <w:multiLevelType w:val="singleLevel"/>
    <w:tmpl w:val="696E3AF5"/>
    <w:lvl w:ilvl="0" w:tentative="0">
      <w:start w:val="1"/>
      <w:numFmt w:val="decimal"/>
      <w:suff w:val="nothing"/>
      <w:lvlText w:val="（%1）"/>
      <w:lvlJc w:val="left"/>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FA2B42"/>
    <w:rsid w:val="003A0CAF"/>
    <w:rsid w:val="0043177C"/>
    <w:rsid w:val="005D10F3"/>
    <w:rsid w:val="00846D74"/>
    <w:rsid w:val="00DC2731"/>
    <w:rsid w:val="07762D43"/>
    <w:rsid w:val="0AFA2B42"/>
    <w:rsid w:val="1A114BF1"/>
    <w:rsid w:val="1C872BC7"/>
    <w:rsid w:val="2A5021F7"/>
    <w:rsid w:val="3C284C2D"/>
    <w:rsid w:val="46211D8A"/>
    <w:rsid w:val="52882E8E"/>
    <w:rsid w:val="5DB0390A"/>
    <w:rsid w:val="66E02D25"/>
    <w:rsid w:val="6BBC0410"/>
    <w:rsid w:val="6E6D0AB8"/>
    <w:rsid w:val="702164AB"/>
    <w:rsid w:val="771610A4"/>
    <w:rsid w:val="775D6F0D"/>
    <w:rsid w:val="7D3024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标题二、"/>
    <w:basedOn w:val="1"/>
    <w:qFormat/>
    <w:uiPriority w:val="99"/>
    <w:pPr>
      <w:spacing w:line="360" w:lineRule="auto"/>
      <w:ind w:firstLine="200" w:firstLineChars="200"/>
      <w:outlineLvl w:val="2"/>
    </w:pPr>
    <w:rPr>
      <w:rFonts w:ascii="宋体" w:hAnsi="宋体"/>
      <w:b/>
      <w:szCs w:val="21"/>
    </w:rPr>
  </w:style>
  <w:style w:type="paragraph" w:styleId="3">
    <w:name w:val="annotation text"/>
    <w:basedOn w:val="1"/>
    <w:qFormat/>
    <w:uiPriority w:val="99"/>
    <w:pPr>
      <w:jc w:val="left"/>
    </w:pPr>
  </w:style>
  <w:style w:type="paragraph" w:styleId="4">
    <w:name w:val="Block Text"/>
    <w:basedOn w:val="1"/>
    <w:qFormat/>
    <w:uiPriority w:val="0"/>
    <w:pPr>
      <w:spacing w:after="120"/>
      <w:ind w:left="1440" w:leftChars="700" w:right="1440" w:rightChars="700"/>
    </w:pPr>
    <w:rPr>
      <w:sz w:val="24"/>
      <w:szCs w:val="24"/>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99"/>
    <w:pPr>
      <w:widowControl/>
      <w:spacing w:before="100" w:beforeAutospacing="1" w:after="100" w:afterAutospacing="1"/>
      <w:jc w:val="left"/>
    </w:pPr>
    <w:rPr>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qFormat/>
    <w:uiPriority w:val="0"/>
    <w:rPr>
      <w:color w:val="0000FF"/>
      <w:u w:val="single"/>
    </w:rPr>
  </w:style>
  <w:style w:type="paragraph" w:customStyle="1" w:styleId="12">
    <w:name w:val="首行缩进"/>
    <w:basedOn w:val="1"/>
    <w:qFormat/>
    <w:uiPriority w:val="0"/>
    <w:pPr>
      <w:ind w:firstLine="480" w:firstLineChars="200"/>
    </w:pPr>
    <w:rPr>
      <w:szCs w:val="20"/>
      <w:lang w:val="zh-CN"/>
    </w:rPr>
  </w:style>
  <w:style w:type="paragraph" w:styleId="13">
    <w:name w:val="List Paragraph"/>
    <w:basedOn w:val="1"/>
    <w:qFormat/>
    <w:uiPriority w:val="34"/>
    <w:pPr>
      <w:ind w:firstLine="420" w:firstLineChars="200"/>
    </w:pPr>
  </w:style>
  <w:style w:type="character" w:customStyle="1" w:styleId="14">
    <w:name w:val="apple-converted-space"/>
    <w:basedOn w:val="10"/>
    <w:qFormat/>
    <w:uiPriority w:val="0"/>
  </w:style>
  <w:style w:type="character" w:customStyle="1" w:styleId="15">
    <w:name w:val="页眉 Char"/>
    <w:basedOn w:val="10"/>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1540</Words>
  <Characters>8779</Characters>
  <Lines>73</Lines>
  <Paragraphs>20</Paragraphs>
  <TotalTime>26</TotalTime>
  <ScaleCrop>false</ScaleCrop>
  <LinksUpToDate>false</LinksUpToDate>
  <CharactersWithSpaces>10299</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2020-05-27T03:22:00Z</dcterms:created>
  <dc:creator>旖旎</dc:creator>
  <cp:lastModifiedBy>旖旎</cp:lastModifiedBy>
  <cp:lastPrinted>2021-04-06T03:00:00Z</cp:lastPrinted>
  <dcterms:modified xsi:type="dcterms:W3CDTF">2021-04-06T08:25:33Z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14D0222AB6CC4365BEA11BDEB10DA2F1</vt:lpwstr>
  </property>
</Properties>
</file>