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color w:val="000000"/>
          <w:sz w:val="44"/>
          <w:szCs w:val="44"/>
        </w:rPr>
      </w:pPr>
    </w:p>
    <w:p>
      <w:pPr>
        <w:spacing w:line="360" w:lineRule="auto"/>
        <w:jc w:val="center"/>
        <w:rPr>
          <w:rFonts w:hint="eastAsia" w:eastAsia="黑体"/>
          <w:b/>
          <w:bCs/>
          <w:sz w:val="56"/>
          <w:szCs w:val="56"/>
        </w:rPr>
      </w:pPr>
      <w:r>
        <w:rPr>
          <w:rFonts w:hint="eastAsia" w:eastAsia="黑体"/>
          <w:b/>
          <w:bCs/>
          <w:sz w:val="56"/>
          <w:szCs w:val="56"/>
        </w:rPr>
        <w:t>《南京市疾控中心法律顾问》</w:t>
      </w:r>
    </w:p>
    <w:p>
      <w:pPr>
        <w:spacing w:line="360" w:lineRule="auto"/>
        <w:jc w:val="center"/>
        <w:rPr>
          <w:rFonts w:eastAsia="黑体"/>
          <w:b/>
          <w:bCs/>
          <w:sz w:val="56"/>
          <w:szCs w:val="56"/>
        </w:rPr>
      </w:pPr>
      <w:r>
        <w:rPr>
          <w:rFonts w:hint="eastAsia" w:eastAsia="黑体"/>
          <w:b/>
          <w:bCs/>
          <w:sz w:val="56"/>
          <w:szCs w:val="56"/>
        </w:rPr>
        <w:t>服务</w:t>
      </w:r>
      <w:r>
        <w:rPr>
          <w:rFonts w:eastAsia="黑体"/>
          <w:b/>
          <w:bCs/>
          <w:sz w:val="56"/>
          <w:szCs w:val="56"/>
        </w:rPr>
        <w:t>项目</w:t>
      </w:r>
    </w:p>
    <w:p>
      <w:pPr>
        <w:spacing w:line="360" w:lineRule="auto"/>
        <w:jc w:val="center"/>
        <w:rPr>
          <w:sz w:val="28"/>
          <w:szCs w:val="28"/>
        </w:rPr>
      </w:pPr>
    </w:p>
    <w:p>
      <w:pPr>
        <w:spacing w:line="360" w:lineRule="auto"/>
        <w:jc w:val="center"/>
        <w:rPr>
          <w:sz w:val="28"/>
          <w:szCs w:val="28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8"/>
          <w:szCs w:val="28"/>
        </w:rPr>
      </w:pPr>
    </w:p>
    <w:p>
      <w:pPr>
        <w:spacing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招标文件</w:t>
      </w:r>
    </w:p>
    <w:p>
      <w:pPr>
        <w:spacing w:line="360" w:lineRule="auto"/>
        <w:jc w:val="center"/>
        <w:rPr>
          <w:sz w:val="28"/>
          <w:szCs w:val="28"/>
        </w:rPr>
      </w:pPr>
    </w:p>
    <w:p>
      <w:pPr>
        <w:spacing w:line="360" w:lineRule="auto"/>
        <w:jc w:val="center"/>
        <w:rPr>
          <w:sz w:val="28"/>
          <w:szCs w:val="28"/>
        </w:rPr>
      </w:pPr>
    </w:p>
    <w:p>
      <w:pPr>
        <w:spacing w:line="360" w:lineRule="auto"/>
        <w:jc w:val="center"/>
        <w:rPr>
          <w:sz w:val="28"/>
          <w:szCs w:val="28"/>
        </w:rPr>
      </w:pPr>
    </w:p>
    <w:p>
      <w:pPr>
        <w:spacing w:line="360" w:lineRule="auto"/>
        <w:jc w:val="center"/>
        <w:rPr>
          <w:sz w:val="28"/>
          <w:szCs w:val="28"/>
        </w:rPr>
      </w:pPr>
    </w:p>
    <w:p>
      <w:pPr>
        <w:spacing w:line="360" w:lineRule="auto"/>
        <w:jc w:val="center"/>
        <w:rPr>
          <w:sz w:val="28"/>
          <w:szCs w:val="28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南京市疾病预防控制中心</w:t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2021年1月1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日</w:t>
      </w:r>
    </w:p>
    <w:p>
      <w:pPr>
        <w:spacing w:line="360" w:lineRule="auto"/>
        <w:jc w:val="center"/>
        <w:rPr>
          <w:sz w:val="28"/>
          <w:szCs w:val="28"/>
        </w:rPr>
      </w:pPr>
    </w:p>
    <w:p>
      <w:pPr>
        <w:spacing w:line="360" w:lineRule="auto"/>
        <w:jc w:val="center"/>
        <w:rPr>
          <w:sz w:val="28"/>
          <w:szCs w:val="28"/>
        </w:rPr>
      </w:pPr>
      <w:bookmarkStart w:id="64" w:name="_GoBack"/>
      <w:bookmarkEnd w:id="64"/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Theme="minorEastAsia"/>
          <w:b/>
          <w:sz w:val="24"/>
          <w:szCs w:val="24"/>
        </w:rPr>
      </w:pPr>
      <w:r>
        <w:rPr>
          <w:rFonts w:ascii="Times New Roman" w:hAnsi="Times New Roman" w:eastAsiaTheme="minorEastAsia"/>
          <w:b/>
          <w:sz w:val="24"/>
          <w:szCs w:val="24"/>
        </w:rPr>
        <w:t>项目基本情况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1、项目名称：</w:t>
      </w:r>
      <w:r>
        <w:rPr>
          <w:rFonts w:hint="eastAsia" w:ascii="宋体" w:hAnsi="宋体"/>
          <w:sz w:val="24"/>
          <w:szCs w:val="24"/>
        </w:rPr>
        <w:t>南京市疾控中心法律顾问服务项目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2、预算金额：人民币</w:t>
      </w:r>
      <w:r>
        <w:rPr>
          <w:rFonts w:hint="eastAsia" w:ascii="宋体" w:hAnsi="宋体"/>
          <w:sz w:val="24"/>
          <w:szCs w:val="24"/>
        </w:rPr>
        <w:t>8</w:t>
      </w:r>
      <w:r>
        <w:rPr>
          <w:rFonts w:ascii="宋体" w:hAnsi="宋体"/>
          <w:sz w:val="24"/>
          <w:szCs w:val="24"/>
        </w:rPr>
        <w:t>万元</w:t>
      </w:r>
      <w:r>
        <w:rPr>
          <w:rFonts w:hint="eastAsia" w:ascii="宋体" w:hAnsi="宋体"/>
          <w:sz w:val="24"/>
          <w:szCs w:val="24"/>
        </w:rPr>
        <w:t>（服务期2年）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3、采购需求：中心拟采购</w:t>
      </w:r>
      <w:r>
        <w:rPr>
          <w:rFonts w:hint="eastAsia" w:ascii="宋体" w:hAnsi="宋体"/>
          <w:sz w:val="24"/>
          <w:szCs w:val="24"/>
        </w:rPr>
        <w:t>法律顾问服务，聘期为2年，要求至少指派2-3名律师组成服务团队。服务团队中至少有1名具备5年以上从事行政法律服务经验。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</w:t>
      </w:r>
      <w:r>
        <w:rPr>
          <w:rFonts w:ascii="宋体" w:hAnsi="宋体"/>
          <w:sz w:val="24"/>
          <w:szCs w:val="24"/>
        </w:rPr>
        <w:t>本项目以符合要求，单价报价最低的原则确定成交供应商（若报价相同的，</w:t>
      </w:r>
      <w:r>
        <w:rPr>
          <w:rFonts w:ascii="宋体" w:hAnsi="宋体"/>
          <w:sz w:val="24"/>
        </w:rPr>
        <w:t>考虑售后服务、投标人</w:t>
      </w:r>
      <w:r>
        <w:rPr>
          <w:rFonts w:hint="eastAsia" w:ascii="宋体" w:hAnsi="宋体"/>
          <w:sz w:val="24"/>
        </w:rPr>
        <w:t>相关</w:t>
      </w:r>
      <w:r>
        <w:rPr>
          <w:rFonts w:ascii="宋体" w:hAnsi="宋体"/>
          <w:sz w:val="24"/>
        </w:rPr>
        <w:t>的用户反映等各方面因素，进行</w:t>
      </w:r>
      <w:r>
        <w:rPr>
          <w:rFonts w:ascii="宋体" w:hAnsi="宋体"/>
          <w:sz w:val="24"/>
          <w:szCs w:val="24"/>
        </w:rPr>
        <w:t>综合择优确定）。欢迎符合资格条件的供应商参加。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招标内容</w:t>
      </w:r>
    </w:p>
    <w:p>
      <w:pPr>
        <w:pStyle w:val="15"/>
        <w:autoSpaceDE w:val="0"/>
        <w:autoSpaceDN w:val="0"/>
        <w:adjustRightInd w:val="0"/>
        <w:spacing w:line="360" w:lineRule="auto"/>
        <w:ind w:left="480" w:firstLine="0" w:firstLineChars="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本次法律顾问服务内容包括以下内容：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1、为中心管理运营等重大决策提出法律意见，或者应中心要求，对决策进行法律论证，提供法律依据；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2、协助中心审查、草拟、修改：在管理、运营和对外联系活动中的合同、协议等法律文件，以及其他有关法律事务文书和企业规章制度，并从法律方面提出修改和补充建议；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3、参与处理涉及贵单位的尚未形成诉讼的民事纠纷、经济纠纷、行政纠纷和其他重大纠纷，进行法律论证，提出解决方案，并出面协商、调解，出具律师函，发表法律意见；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4、代理中心参加民事、刑事、行政诉讼和仲裁，维护合法权益；（招标现场供应商须报出各单项代理收费标准，报出优惠率。评委与供应商进行协商，供应商对单项代理收费标准形成书面承诺）；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5、参加中心重大事项的讨论、签订和修改，参与中心重大业务的谈判、进行法律分析和论证；</w:t>
      </w:r>
    </w:p>
    <w:p>
      <w:pPr>
        <w:autoSpaceDE w:val="0"/>
        <w:autoSpaceDN w:val="0"/>
        <w:adjustRightInd w:val="0"/>
        <w:spacing w:line="360" w:lineRule="auto"/>
        <w:ind w:left="479" w:leftChars="228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6、接受委托，开展尽职调查、资信调查和其它法律事实的调查、取证工作；7、定期组织相关法律知识培训，加强法律知识教育，提高法律意识；</w:t>
      </w:r>
    </w:p>
    <w:p>
      <w:pPr>
        <w:autoSpaceDE w:val="0"/>
        <w:autoSpaceDN w:val="0"/>
        <w:adjustRightInd w:val="0"/>
        <w:spacing w:line="360" w:lineRule="auto"/>
        <w:ind w:left="479" w:leftChars="228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8、帮助中心建立劳动合同、人事管理体系制度、内部规章制度、合同管理制度，解答有关劳动法相关问题，协助中心处理劳动争议；</w:t>
      </w:r>
    </w:p>
    <w:p>
      <w:pPr>
        <w:autoSpaceDE w:val="0"/>
        <w:autoSpaceDN w:val="0"/>
        <w:adjustRightInd w:val="0"/>
        <w:spacing w:line="360" w:lineRule="auto"/>
        <w:ind w:left="479" w:leftChars="228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9、经中心授权，签署、送达或接受法律文书；</w:t>
      </w:r>
    </w:p>
    <w:p>
      <w:pPr>
        <w:autoSpaceDE w:val="0"/>
        <w:autoSpaceDN w:val="0"/>
        <w:adjustRightInd w:val="0"/>
        <w:spacing w:line="360" w:lineRule="auto"/>
        <w:ind w:left="479" w:leftChars="228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10、完成中心委托的其他相关事项。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Theme="minorEastAsia"/>
          <w:b/>
          <w:sz w:val="24"/>
          <w:szCs w:val="24"/>
        </w:rPr>
      </w:pPr>
      <w:r>
        <w:rPr>
          <w:rFonts w:hint="eastAsia" w:ascii="Times New Roman" w:hAnsi="Times New Roman" w:eastAsiaTheme="minorEastAsia"/>
          <w:b/>
          <w:sz w:val="24"/>
          <w:szCs w:val="24"/>
        </w:rPr>
        <w:t>选聘条件   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>（一）律师事务所参与选聘的条件：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>1.遵守宪法和法律，拥护党的领导，拥护社会主义法治；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>2.律师事务所在中国依法设立，内部管理规范、财务制度健全，运行情况良好；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>3.律师事务所成立两年以上，在南京市城区设有常驻服务机构，所内须有至少2名执业律师；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>4.在南京市的常驻服务机构必须至少具有15名执业律师，其中至少有5名律师具备5年以上从事行政法律服务经验；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>5.近两年律师事务所及本所律师没有任何不良执业记录，包括党纪处分、行政处分、行业惩戒或其他不良执业记录；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>6.在执业年度考核中无不合格或被要求限期整改的记录； 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>7.有担任过党政机关、人民团体法律顾问的律师。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>（二）担任法律顾问律师的条件： </w:t>
      </w:r>
    </w:p>
    <w:p>
      <w:pPr>
        <w:spacing w:line="360" w:lineRule="auto"/>
        <w:ind w:firstLine="484" w:firstLineChars="202"/>
        <w:rPr>
          <w:rFonts w:ascii="宋体" w:hAnsi="宋体"/>
          <w:bCs/>
          <w:sz w:val="24"/>
          <w:szCs w:val="21"/>
        </w:rPr>
      </w:pPr>
      <w:r>
        <w:rPr>
          <w:rFonts w:hint="eastAsia" w:ascii="宋体" w:hAnsi="宋体"/>
          <w:bCs/>
          <w:sz w:val="24"/>
          <w:szCs w:val="21"/>
        </w:rPr>
        <w:t>1.政治素质高，拥护党的理论和路线方针政策；</w:t>
      </w:r>
    </w:p>
    <w:p>
      <w:pPr>
        <w:spacing w:line="360" w:lineRule="auto"/>
        <w:ind w:firstLine="484" w:firstLineChars="202"/>
        <w:rPr>
          <w:rFonts w:ascii="宋体" w:hAnsi="宋体"/>
          <w:bCs/>
          <w:sz w:val="24"/>
          <w:szCs w:val="21"/>
        </w:rPr>
      </w:pPr>
      <w:r>
        <w:rPr>
          <w:rFonts w:hint="eastAsia" w:ascii="宋体" w:hAnsi="宋体"/>
          <w:bCs/>
          <w:sz w:val="24"/>
          <w:szCs w:val="21"/>
        </w:rPr>
        <w:t>2.具有良好职业道德和社会责任感，有时间和精力履行职责；</w:t>
      </w:r>
    </w:p>
    <w:p>
      <w:pPr>
        <w:spacing w:line="360" w:lineRule="auto"/>
        <w:ind w:firstLine="484" w:firstLineChars="202"/>
        <w:rPr>
          <w:rFonts w:ascii="宋体" w:hAnsi="宋体"/>
          <w:bCs/>
          <w:sz w:val="24"/>
          <w:szCs w:val="21"/>
        </w:rPr>
      </w:pPr>
      <w:r>
        <w:rPr>
          <w:rFonts w:hint="eastAsia" w:ascii="宋体" w:hAnsi="宋体"/>
          <w:bCs/>
          <w:sz w:val="24"/>
          <w:szCs w:val="21"/>
        </w:rPr>
        <w:t>3.持有律师执业证且在年度检查考核中无不称职、基本称职的情况；</w:t>
      </w:r>
    </w:p>
    <w:p>
      <w:pPr>
        <w:spacing w:line="360" w:lineRule="auto"/>
        <w:ind w:firstLine="484" w:firstLineChars="202"/>
        <w:rPr>
          <w:rFonts w:ascii="宋体" w:hAnsi="宋体"/>
          <w:bCs/>
          <w:sz w:val="24"/>
          <w:szCs w:val="21"/>
        </w:rPr>
      </w:pPr>
      <w:r>
        <w:rPr>
          <w:rFonts w:hint="eastAsia" w:ascii="宋体" w:hAnsi="宋体"/>
          <w:bCs/>
          <w:sz w:val="24"/>
          <w:szCs w:val="21"/>
        </w:rPr>
        <w:t>4.至少有2名律师连续执业时间5年以上，具有较高的专业水平和丰富的执业经验；</w:t>
      </w:r>
    </w:p>
    <w:p>
      <w:pPr>
        <w:spacing w:line="360" w:lineRule="auto"/>
        <w:ind w:firstLine="484" w:firstLineChars="202"/>
        <w:rPr>
          <w:rFonts w:ascii="宋体" w:hAnsi="宋体"/>
          <w:bCs/>
          <w:sz w:val="24"/>
          <w:szCs w:val="21"/>
        </w:rPr>
      </w:pPr>
      <w:r>
        <w:rPr>
          <w:rFonts w:hint="eastAsia" w:ascii="宋体" w:hAnsi="宋体"/>
          <w:bCs/>
          <w:sz w:val="24"/>
          <w:szCs w:val="21"/>
        </w:rPr>
        <w:t>5.具有担任政府机关或事业单位法律顾问的经验和业绩（需提供服务合同和实例）；</w:t>
      </w:r>
    </w:p>
    <w:p>
      <w:pPr>
        <w:spacing w:line="360" w:lineRule="auto"/>
        <w:ind w:firstLine="484" w:firstLineChars="202"/>
        <w:rPr>
          <w:rFonts w:ascii="宋体" w:hAnsi="宋体"/>
          <w:bCs/>
          <w:sz w:val="24"/>
          <w:szCs w:val="21"/>
        </w:rPr>
      </w:pPr>
      <w:r>
        <w:rPr>
          <w:rFonts w:hint="eastAsia" w:ascii="宋体" w:hAnsi="宋体"/>
          <w:bCs/>
          <w:sz w:val="24"/>
          <w:szCs w:val="21"/>
        </w:rPr>
        <w:t>6.熟悉疾控事业相关的法律法规规章、行政机关基本运作流程和业务；</w:t>
      </w:r>
    </w:p>
    <w:p>
      <w:pPr>
        <w:spacing w:line="360" w:lineRule="auto"/>
        <w:ind w:firstLine="484" w:firstLineChars="202"/>
        <w:rPr>
          <w:rFonts w:ascii="宋体" w:hAnsi="宋体" w:cs="宋体"/>
          <w:kern w:val="0"/>
          <w:sz w:val="24"/>
          <w:szCs w:val="21"/>
        </w:rPr>
      </w:pPr>
      <w:r>
        <w:rPr>
          <w:rFonts w:hint="eastAsia" w:ascii="宋体" w:hAnsi="宋体"/>
          <w:bCs/>
          <w:sz w:val="24"/>
          <w:szCs w:val="21"/>
        </w:rPr>
        <w:t>7.严格遵纪守法，未受过刑事处罚、司法行政部门的行政处罚或者律师协会的纪律处分。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Theme="minorEastAsia"/>
          <w:b/>
          <w:sz w:val="24"/>
          <w:szCs w:val="24"/>
        </w:rPr>
      </w:pPr>
      <w:r>
        <w:rPr>
          <w:rFonts w:ascii="Times New Roman" w:hAnsi="Times New Roman" w:eastAsiaTheme="minorEastAsia"/>
          <w:b/>
          <w:sz w:val="24"/>
          <w:szCs w:val="24"/>
        </w:rPr>
        <w:t>申请人资格要求</w:t>
      </w:r>
    </w:p>
    <w:p>
      <w:pPr>
        <w:pStyle w:val="15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满足《中国人民共和国政府采购法》第二十二条规定；</w:t>
      </w:r>
    </w:p>
    <w:p>
      <w:pPr>
        <w:pStyle w:val="15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具有独立企业法人资格，经营范围至少包括投标项目。</w:t>
      </w:r>
    </w:p>
    <w:p>
      <w:pPr>
        <w:pStyle w:val="15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</w:rPr>
        <w:t>具有良好的商业信誉和健全的财务会计制度；</w:t>
      </w:r>
    </w:p>
    <w:p>
      <w:pPr>
        <w:pStyle w:val="15"/>
        <w:widowControl/>
        <w:numPr>
          <w:ilvl w:val="0"/>
          <w:numId w:val="2"/>
        </w:numPr>
        <w:tabs>
          <w:tab w:val="left" w:pos="0"/>
        </w:tabs>
        <w:spacing w:line="360" w:lineRule="auto"/>
        <w:ind w:firstLineChars="0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具有履行合同所必需的设备和专业技术能力；</w:t>
      </w:r>
    </w:p>
    <w:p>
      <w:pPr>
        <w:pStyle w:val="15"/>
        <w:widowControl/>
        <w:numPr>
          <w:ilvl w:val="0"/>
          <w:numId w:val="2"/>
        </w:numPr>
        <w:tabs>
          <w:tab w:val="left" w:pos="0"/>
        </w:tabs>
        <w:spacing w:line="360" w:lineRule="auto"/>
        <w:ind w:firstLineChars="0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有依法缴纳税收和社会保障资金的良好记录；</w:t>
      </w:r>
    </w:p>
    <w:p>
      <w:pPr>
        <w:pStyle w:val="15"/>
        <w:widowControl/>
        <w:numPr>
          <w:ilvl w:val="0"/>
          <w:numId w:val="2"/>
        </w:numPr>
        <w:tabs>
          <w:tab w:val="left" w:pos="0"/>
        </w:tabs>
        <w:spacing w:line="360" w:lineRule="auto"/>
        <w:ind w:firstLineChars="0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近三年内（本项目投标截止期前）在经营活动中没有重大违法记录；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Theme="minorEastAsia"/>
          <w:b/>
          <w:sz w:val="24"/>
          <w:szCs w:val="24"/>
        </w:rPr>
      </w:pPr>
      <w:r>
        <w:rPr>
          <w:rFonts w:ascii="Times New Roman" w:hAnsi="Times New Roman" w:eastAsiaTheme="minorEastAsia"/>
          <w:b/>
          <w:sz w:val="24"/>
          <w:szCs w:val="24"/>
        </w:rPr>
        <w:t>获取招标文件</w:t>
      </w:r>
    </w:p>
    <w:p>
      <w:pPr>
        <w:pStyle w:val="15"/>
        <w:spacing w:line="360" w:lineRule="auto"/>
        <w:ind w:left="720" w:firstLine="0" w:firstLineChars="0"/>
        <w:rPr>
          <w:rFonts w:ascii="Times New Roman" w:hAnsi="Times New Roman" w:eastAsiaTheme="minorEastAsia"/>
          <w:sz w:val="24"/>
          <w:szCs w:val="24"/>
          <w:shd w:val="pct10" w:color="auto" w:fill="FFFFFF"/>
        </w:rPr>
      </w:pPr>
      <w:r>
        <w:rPr>
          <w:rFonts w:ascii="Times New Roman" w:hAnsi="Times New Roman" w:eastAsiaTheme="minorEastAsia"/>
          <w:sz w:val="24"/>
          <w:szCs w:val="24"/>
        </w:rPr>
        <w:t>时间：202</w:t>
      </w:r>
      <w:r>
        <w:rPr>
          <w:rFonts w:hint="eastAsia" w:ascii="Times New Roman" w:hAnsi="Times New Roman" w:eastAsiaTheme="minorEastAsia"/>
          <w:sz w:val="24"/>
          <w:szCs w:val="24"/>
        </w:rPr>
        <w:t>1</w:t>
      </w:r>
      <w:r>
        <w:rPr>
          <w:rFonts w:ascii="Times New Roman" w:hAnsi="Times New Roman" w:eastAsiaTheme="minorEastAsia"/>
          <w:sz w:val="24"/>
          <w:szCs w:val="24"/>
        </w:rPr>
        <w:t>年</w:t>
      </w:r>
      <w:r>
        <w:rPr>
          <w:rFonts w:hint="eastAsia" w:ascii="Times New Roman" w:hAnsi="Times New Roman" w:eastAsiaTheme="minorEastAsia"/>
          <w:sz w:val="24"/>
          <w:szCs w:val="24"/>
        </w:rPr>
        <w:t xml:space="preserve"> 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 w:eastAsiaTheme="minorEastAsia"/>
          <w:sz w:val="24"/>
          <w:szCs w:val="24"/>
        </w:rPr>
        <w:t xml:space="preserve">月 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27</w:t>
      </w:r>
      <w:r>
        <w:rPr>
          <w:rFonts w:hint="eastAsia" w:ascii="Times New Roman" w:hAnsi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 w:eastAsiaTheme="minorEastAsia"/>
          <w:sz w:val="24"/>
          <w:szCs w:val="24"/>
        </w:rPr>
        <w:t xml:space="preserve"> 日； 详见南京市疾控中心官网。</w:t>
      </w:r>
    </w:p>
    <w:p>
      <w:pPr>
        <w:pStyle w:val="15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投标文件截止时间、开标时间和地点</w:t>
      </w:r>
    </w:p>
    <w:p>
      <w:pPr>
        <w:snapToGrid w:val="0"/>
        <w:spacing w:line="360" w:lineRule="auto"/>
        <w:ind w:firstLine="480" w:firstLineChars="20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递交响应文件开始时间：202</w:t>
      </w:r>
      <w:r>
        <w:rPr>
          <w:rFonts w:hint="eastAsia" w:eastAsiaTheme="minorEastAsia"/>
          <w:sz w:val="24"/>
          <w:szCs w:val="24"/>
        </w:rPr>
        <w:t>1</w:t>
      </w:r>
      <w:r>
        <w:rPr>
          <w:rFonts w:eastAsiaTheme="minorEastAsia"/>
          <w:sz w:val="24"/>
          <w:szCs w:val="24"/>
        </w:rPr>
        <w:t xml:space="preserve">年 </w:t>
      </w:r>
      <w:r>
        <w:rPr>
          <w:rFonts w:hint="eastAsia" w:eastAsiaTheme="minorEastAsia"/>
          <w:sz w:val="24"/>
          <w:szCs w:val="24"/>
          <w:lang w:val="en-US" w:eastAsia="zh-CN"/>
        </w:rPr>
        <w:t>1</w:t>
      </w:r>
      <w:r>
        <w:rPr>
          <w:rFonts w:eastAsiaTheme="minorEastAsia"/>
          <w:sz w:val="24"/>
          <w:szCs w:val="24"/>
        </w:rPr>
        <w:t xml:space="preserve"> 月</w:t>
      </w:r>
      <w:r>
        <w:rPr>
          <w:rFonts w:hint="eastAsia" w:eastAsiaTheme="minorEastAsia"/>
          <w:sz w:val="24"/>
          <w:szCs w:val="24"/>
          <w:lang w:val="en-US" w:eastAsia="zh-CN"/>
        </w:rPr>
        <w:t>27</w:t>
      </w:r>
      <w:r>
        <w:rPr>
          <w:rFonts w:eastAsiaTheme="minorEastAsia"/>
          <w:sz w:val="24"/>
          <w:szCs w:val="24"/>
        </w:rPr>
        <w:t>日上午 9：00；</w:t>
      </w:r>
    </w:p>
    <w:p>
      <w:pPr>
        <w:snapToGrid w:val="0"/>
        <w:spacing w:line="360" w:lineRule="auto"/>
        <w:ind w:firstLine="480" w:firstLineChars="20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递交响应文件截止时间：202</w:t>
      </w:r>
      <w:r>
        <w:rPr>
          <w:rFonts w:hint="eastAsia" w:eastAsiaTheme="minorEastAsia"/>
          <w:sz w:val="24"/>
          <w:szCs w:val="24"/>
        </w:rPr>
        <w:t>1</w:t>
      </w:r>
      <w:r>
        <w:rPr>
          <w:rFonts w:eastAsiaTheme="minorEastAsia"/>
          <w:sz w:val="24"/>
          <w:szCs w:val="24"/>
        </w:rPr>
        <w:t xml:space="preserve">年  </w:t>
      </w:r>
      <w:r>
        <w:rPr>
          <w:rFonts w:hint="eastAsia" w:eastAsiaTheme="minorEastAsia"/>
          <w:sz w:val="24"/>
          <w:szCs w:val="24"/>
          <w:lang w:val="en-US" w:eastAsia="zh-CN"/>
        </w:rPr>
        <w:t>1</w:t>
      </w:r>
      <w:r>
        <w:rPr>
          <w:rFonts w:eastAsiaTheme="minorEastAsia"/>
          <w:sz w:val="24"/>
          <w:szCs w:val="24"/>
        </w:rPr>
        <w:t xml:space="preserve"> 月</w:t>
      </w:r>
      <w:r>
        <w:rPr>
          <w:rFonts w:hint="eastAsia" w:eastAsiaTheme="minorEastAsia"/>
          <w:sz w:val="24"/>
          <w:szCs w:val="24"/>
          <w:lang w:val="en-US" w:eastAsia="zh-CN"/>
        </w:rPr>
        <w:t>27</w:t>
      </w:r>
      <w:r>
        <w:rPr>
          <w:rFonts w:eastAsiaTheme="minorEastAsia"/>
          <w:sz w:val="24"/>
          <w:szCs w:val="24"/>
        </w:rPr>
        <w:t xml:space="preserve">  日上午 9：29；</w:t>
      </w:r>
    </w:p>
    <w:p>
      <w:pPr>
        <w:spacing w:line="360" w:lineRule="auto"/>
        <w:ind w:firstLine="480" w:firstLineChars="20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eastAsiaTheme="minorEastAsia"/>
          <w:sz w:val="24"/>
          <w:szCs w:val="24"/>
        </w:rPr>
        <w:t>开标时间：202</w:t>
      </w:r>
      <w:r>
        <w:rPr>
          <w:rFonts w:hint="eastAsia" w:eastAsiaTheme="minorEastAsia"/>
          <w:sz w:val="24"/>
          <w:szCs w:val="24"/>
        </w:rPr>
        <w:t>1</w:t>
      </w:r>
      <w:r>
        <w:rPr>
          <w:rFonts w:eastAsiaTheme="minorEastAsia"/>
          <w:sz w:val="24"/>
          <w:szCs w:val="24"/>
        </w:rPr>
        <w:t xml:space="preserve">年 </w:t>
      </w:r>
      <w:r>
        <w:rPr>
          <w:rFonts w:hint="eastAsia" w:eastAsiaTheme="minorEastAsia"/>
          <w:sz w:val="24"/>
          <w:szCs w:val="24"/>
          <w:lang w:val="en-US" w:eastAsia="zh-CN"/>
        </w:rPr>
        <w:t>1</w:t>
      </w:r>
      <w:r>
        <w:rPr>
          <w:rFonts w:eastAsiaTheme="minorEastAsia"/>
          <w:sz w:val="24"/>
          <w:szCs w:val="24"/>
        </w:rPr>
        <w:t xml:space="preserve">  月</w:t>
      </w:r>
      <w:r>
        <w:rPr>
          <w:rFonts w:hint="eastAsia" w:eastAsiaTheme="minorEastAsia"/>
          <w:sz w:val="24"/>
          <w:szCs w:val="24"/>
          <w:lang w:val="en-US" w:eastAsia="zh-CN"/>
        </w:rPr>
        <w:t>27</w:t>
      </w:r>
      <w:r>
        <w:rPr>
          <w:rFonts w:eastAsiaTheme="minorEastAsia"/>
          <w:sz w:val="24"/>
          <w:szCs w:val="24"/>
        </w:rPr>
        <w:t xml:space="preserve">  日上午 9：30。</w:t>
      </w:r>
    </w:p>
    <w:p>
      <w:pPr>
        <w:pStyle w:val="15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公告期限</w:t>
      </w:r>
    </w:p>
    <w:p>
      <w:pPr>
        <w:spacing w:line="360" w:lineRule="auto"/>
        <w:ind w:firstLine="480" w:firstLineChars="20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自本公告发布之日起5个工作日</w:t>
      </w:r>
    </w:p>
    <w:p>
      <w:pPr>
        <w:pStyle w:val="15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其他补充事宜</w:t>
      </w:r>
    </w:p>
    <w:p>
      <w:pPr>
        <w:spacing w:line="360" w:lineRule="auto"/>
        <w:ind w:firstLine="480" w:firstLineChars="20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本项目以符合要求，单价报价（最终）最低的原则确定成交供应商（若报价相同的，考虑售后服务、交货期、投标人的实力和业绩以及投标人所售产品的用户反映等各方面因素，进行综合择优确定）。欢迎符合资格条件的供应商参加。</w:t>
      </w:r>
    </w:p>
    <w:p>
      <w:pPr>
        <w:spacing w:line="360" w:lineRule="auto"/>
        <w:ind w:firstLine="480" w:firstLineChars="20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投标人应根据需求，制定并提交投标文件。投标文件数量：一式</w:t>
      </w:r>
      <w:r>
        <w:rPr>
          <w:rFonts w:hint="eastAsia" w:eastAsiaTheme="minorEastAsia"/>
          <w:sz w:val="24"/>
          <w:szCs w:val="24"/>
        </w:rPr>
        <w:t>三</w:t>
      </w:r>
      <w:r>
        <w:rPr>
          <w:rFonts w:eastAsiaTheme="minorEastAsia"/>
          <w:sz w:val="24"/>
          <w:szCs w:val="24"/>
        </w:rPr>
        <w:t>份纸质版（壹份正本、</w:t>
      </w:r>
      <w:r>
        <w:rPr>
          <w:rFonts w:hint="eastAsia" w:eastAsiaTheme="minorEastAsia"/>
          <w:sz w:val="24"/>
          <w:szCs w:val="24"/>
        </w:rPr>
        <w:t>贰</w:t>
      </w:r>
      <w:r>
        <w:rPr>
          <w:rFonts w:eastAsiaTheme="minorEastAsia"/>
          <w:sz w:val="24"/>
          <w:szCs w:val="24"/>
        </w:rPr>
        <w:t>份副本），每份磋商文件须清楚标明“正本”或“副本”字样。一旦正本和副本不符，以正本为准。</w:t>
      </w:r>
    </w:p>
    <w:p>
      <w:pPr>
        <w:spacing w:line="360" w:lineRule="auto"/>
        <w:ind w:firstLine="480" w:firstLineChars="20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投标人资质并提供其他证明材料（加盖公章）</w:t>
      </w:r>
    </w:p>
    <w:p>
      <w:pPr>
        <w:spacing w:line="360" w:lineRule="auto"/>
        <w:ind w:firstLine="480" w:firstLineChars="20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其他证明材料：具备一年内或近期案例；具有完善的售后服务体系；具有良好的行业信誉，财务数据运营正常；投标人基本情况简介；项目负责人情况表；其他相关材料。</w:t>
      </w:r>
    </w:p>
    <w:p>
      <w:pPr>
        <w:spacing w:line="360" w:lineRule="auto"/>
        <w:ind w:firstLine="480" w:firstLineChars="20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投标文件由下述部分组成，递交时应按顺序排列：响应申请及声明（格式）（附件一）；投标人法定代表授权书（附件二）； 报价单（附件三）；拟参与本项目人员一览表（附件四）；供应商类似业绩情况表（附件五）；无重大违法记录声明（附件六）。</w:t>
      </w:r>
    </w:p>
    <w:p>
      <w:pPr>
        <w:pStyle w:val="15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对本次招标提出询问，请按以下方式联系：</w:t>
      </w:r>
    </w:p>
    <w:p>
      <w:pPr>
        <w:pStyle w:val="15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采购联系人：采购办，汪娜，83538375</w:t>
      </w:r>
    </w:p>
    <w:p>
      <w:pPr>
        <w:pStyle w:val="15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项目联系人：</w:t>
      </w:r>
      <w:r>
        <w:rPr>
          <w:rFonts w:hint="eastAsia" w:ascii="Times New Roman" w:hAnsi="Times New Roman" w:eastAsiaTheme="minorEastAsia"/>
          <w:sz w:val="24"/>
          <w:szCs w:val="24"/>
        </w:rPr>
        <w:t>中心办公室</w:t>
      </w:r>
      <w:r>
        <w:rPr>
          <w:rFonts w:ascii="Times New Roman" w:hAnsi="Times New Roman" w:eastAsiaTheme="minorEastAsia"/>
          <w:sz w:val="24"/>
          <w:szCs w:val="24"/>
        </w:rPr>
        <w:t>，</w:t>
      </w:r>
      <w:r>
        <w:rPr>
          <w:rFonts w:hint="eastAsia" w:ascii="Times New Roman" w:hAnsi="Times New Roman" w:eastAsiaTheme="minorEastAsia"/>
          <w:sz w:val="24"/>
          <w:szCs w:val="24"/>
        </w:rPr>
        <w:t>马国亮</w:t>
      </w:r>
      <w:r>
        <w:rPr>
          <w:rFonts w:ascii="Times New Roman" w:hAnsi="Times New Roman" w:eastAsiaTheme="minorEastAsia"/>
          <w:sz w:val="24"/>
          <w:szCs w:val="24"/>
        </w:rPr>
        <w:t>，83538</w:t>
      </w:r>
      <w:r>
        <w:rPr>
          <w:rFonts w:hint="eastAsia" w:ascii="Times New Roman" w:hAnsi="Times New Roman" w:eastAsiaTheme="minorEastAsia"/>
          <w:sz w:val="24"/>
          <w:szCs w:val="24"/>
        </w:rPr>
        <w:t>307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pStyle w:val="8"/>
        <w:rPr>
          <w:rFonts w:hint="eastAsia"/>
          <w:lang w:val="zh-CN"/>
        </w:rPr>
      </w:pPr>
    </w:p>
    <w:p>
      <w:pPr>
        <w:pStyle w:val="8"/>
        <w:rPr>
          <w:lang w:val="zh-CN"/>
        </w:rPr>
      </w:pPr>
      <w:r>
        <w:rPr>
          <w:rFonts w:hint="eastAsia"/>
          <w:lang w:val="zh-CN"/>
        </w:rPr>
        <w:t>合同主要条款</w:t>
      </w:r>
      <w:bookmarkStart w:id="0" w:name="_Toc513029243"/>
      <w:bookmarkStart w:id="1" w:name="_Toc16938559"/>
      <w:bookmarkStart w:id="2" w:name="_Toc20823315"/>
    </w:p>
    <w:p>
      <w:pPr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</w:p>
    <w:p>
      <w:pPr>
        <w:snapToGrid w:val="0"/>
        <w:spacing w:line="360" w:lineRule="auto"/>
        <w:ind w:firstLine="420" w:firstLineChars="200"/>
        <w:rPr>
          <w:rFonts w:ascii="宋体"/>
          <w:bCs/>
          <w:szCs w:val="21"/>
        </w:rPr>
      </w:pPr>
      <w:r>
        <w:rPr>
          <w:rFonts w:hint="eastAsia" w:ascii="宋体" w:hAnsi="宋体"/>
          <w:szCs w:val="21"/>
        </w:rPr>
        <w:t>甲方：</w:t>
      </w:r>
      <w:r>
        <w:rPr>
          <w:rFonts w:hint="eastAsia" w:ascii="宋体" w:hAnsi="宋体"/>
          <w:szCs w:val="21"/>
          <w:u w:val="single"/>
        </w:rPr>
        <w:t>南京市疾病预防控制中心</w:t>
      </w:r>
      <w:r>
        <w:rPr>
          <w:rFonts w:hint="eastAsia" w:ascii="宋体" w:hAnsi="宋体"/>
          <w:szCs w:val="21"/>
        </w:rPr>
        <w:t xml:space="preserve">         </w:t>
      </w:r>
      <w:r>
        <w:rPr>
          <w:rFonts w:hint="eastAsia" w:ascii="宋体" w:hAnsi="宋体"/>
          <w:bCs/>
          <w:color w:val="000000"/>
          <w:szCs w:val="21"/>
        </w:rPr>
        <w:t>（以下简称“甲方”）</w:t>
      </w:r>
    </w:p>
    <w:p>
      <w:pPr>
        <w:snapToGrid w:val="0"/>
        <w:spacing w:line="360" w:lineRule="auto"/>
        <w:ind w:firstLine="420" w:firstLineChars="200"/>
        <w:rPr>
          <w:rFonts w:ascii="宋体"/>
          <w:bCs/>
          <w:szCs w:val="21"/>
        </w:rPr>
      </w:pPr>
      <w:r>
        <w:rPr>
          <w:rFonts w:hint="eastAsia" w:ascii="宋体" w:hAnsi="宋体"/>
          <w:bCs/>
          <w:szCs w:val="21"/>
        </w:rPr>
        <w:t>乙方：</w:t>
      </w:r>
      <w:r>
        <w:rPr>
          <w:rFonts w:hint="eastAsia" w:ascii="宋体"/>
          <w:bCs/>
          <w:szCs w:val="21"/>
          <w:u w:val="single"/>
        </w:rPr>
        <w:t xml:space="preserve">                    </w:t>
      </w:r>
      <w:r>
        <w:rPr>
          <w:rFonts w:hint="eastAsia" w:ascii="宋体"/>
          <w:bCs/>
          <w:szCs w:val="21"/>
        </w:rPr>
        <w:t xml:space="preserve"> </w:t>
      </w:r>
      <w:r>
        <w:rPr>
          <w:rFonts w:hint="eastAsia" w:ascii="宋体" w:hAnsi="宋体"/>
          <w:bCs/>
          <w:color w:val="000000"/>
          <w:szCs w:val="21"/>
        </w:rPr>
        <w:t xml:space="preserve">          （以下简称“乙方”）</w:t>
      </w:r>
    </w:p>
    <w:p>
      <w:pPr>
        <w:snapToGrid w:val="0"/>
        <w:spacing w:line="440" w:lineRule="exact"/>
        <w:ind w:firstLine="48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根据《中华人民共和国律师法》等法律、法规的有关规定，甲乙双方就甲方聘请乙方担任其常年法律顾问有关事宜，订立协议如下：</w:t>
      </w:r>
    </w:p>
    <w:p>
      <w:pPr>
        <w:snapToGrid w:val="0"/>
        <w:spacing w:line="440" w:lineRule="exact"/>
        <w:rPr>
          <w:rFonts w:ascii="宋体" w:hAnsi="宋体"/>
          <w:color w:val="000000"/>
          <w:szCs w:val="21"/>
        </w:rPr>
      </w:pPr>
    </w:p>
    <w:p>
      <w:pPr>
        <w:snapToGrid w:val="0"/>
        <w:spacing w:line="440" w:lineRule="exact"/>
        <w:ind w:firstLine="48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第一条：</w:t>
      </w:r>
      <w:r>
        <w:rPr>
          <w:rFonts w:hint="eastAsia" w:ascii="宋体" w:hAnsi="宋体"/>
          <w:color w:val="000000"/>
          <w:szCs w:val="21"/>
        </w:rPr>
        <w:t>乙方指派本所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/>
          <w:color w:val="000000"/>
          <w:szCs w:val="21"/>
        </w:rPr>
        <w:t>律师（　名）组织相关律师组成承办律师团担任甲方及直属单位的法律顾问。承办律师应充分利用其专业优势和各方面相关资源，按照律师行业公认的业务标准、道德规范和勤勉尽责的精神为甲方提供法律服务。</w:t>
      </w:r>
    </w:p>
    <w:p>
      <w:pPr>
        <w:snapToGrid w:val="0"/>
        <w:spacing w:line="44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</w:t>
      </w:r>
    </w:p>
    <w:p>
      <w:pPr>
        <w:snapToGrid w:val="0"/>
        <w:spacing w:line="440" w:lineRule="exact"/>
        <w:rPr>
          <w:rFonts w:ascii="宋体" w:hAnsi="宋体"/>
          <w:szCs w:val="21"/>
        </w:rPr>
      </w:pPr>
      <w:r>
        <w:rPr>
          <w:rFonts w:ascii="宋体" w:hAnsi="宋体"/>
          <w:color w:val="000000"/>
          <w:szCs w:val="21"/>
        </w:rPr>
        <w:t xml:space="preserve">    </w:t>
      </w:r>
      <w:r>
        <w:rPr>
          <w:rFonts w:hint="eastAsia" w:ascii="宋体" w:hAnsi="宋体"/>
          <w:b/>
          <w:szCs w:val="21"/>
        </w:rPr>
        <w:t>第二条：</w:t>
      </w:r>
      <w:r>
        <w:rPr>
          <w:rFonts w:hint="eastAsia" w:ascii="宋体" w:hAnsi="宋体"/>
          <w:bCs/>
          <w:szCs w:val="21"/>
        </w:rPr>
        <w:t>作为法律顾问单位，乙方的职责是向甲方提供与其业务相关的法律服务，切实维护甲方及直属单位的合法权益，具体项目如下：</w:t>
      </w:r>
    </w:p>
    <w:p>
      <w:pPr>
        <w:autoSpaceDE w:val="0"/>
        <w:autoSpaceDN w:val="0"/>
        <w:adjustRightInd w:val="0"/>
        <w:spacing w:beforeLines="100"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（一）</w:t>
      </w:r>
      <w:r>
        <w:rPr>
          <w:rFonts w:hint="eastAsia" w:ascii="宋体" w:hAnsi="宋体" w:cs="宋体"/>
          <w:kern w:val="0"/>
          <w:szCs w:val="21"/>
        </w:rPr>
        <w:t>、为中心管理运营等重大决策提出法律意见，或者应中心要求，对决策进行法律论证，提供法律依据；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（二）、协助中心审查、草拟、修改：在管理、运营和对外联系活动中的合同、协议等法律文件，以及其他有关法律事务文书和企业规章制度，并从法律方面提出修改和补充建议；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（三）、参与处理涉及贵单位的尚未形成诉讼的民事纠纷、经济纠纷、行政纠纷和其他重大纠纷，进行法律论证，提出解决方案，并出面协商、调解，出具律师函，发表法律意见；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（四）、代理中心参加民事、刑事、行政诉讼和仲裁，维护合法权益；（单项代理收费标准见分项报价单且为合同一部分）；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（五）、参加中心重大事项的讨论、签订和修改，参与中心重大业务的谈判、进行法律分析和论证；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（六）、接受委托，开展尽职调查、资信调查和其它法律事实的调查、取证工作；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（七）、定期组织相关法律知识培训，加强法律知识教育，提高法律意识；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（八）、帮助中心建立劳动合同、人事管理体系制度、内部规章制度、合同管理制度，解答有关劳动法相关问题，协助中心处理劳动争议；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（九）、经中心授权，签署、送达或接受法律文书；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（十）、完成中心委托的其他相关事项。</w:t>
      </w:r>
    </w:p>
    <w:p>
      <w:pPr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第三条：</w:t>
      </w:r>
      <w:r>
        <w:rPr>
          <w:rFonts w:ascii="宋体" w:hAnsi="宋体"/>
          <w:szCs w:val="21"/>
        </w:rPr>
        <w:t xml:space="preserve"> 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（一）乙方根据甲方需要指派律师，亦可根据工作需要成立法律顾问小组。乙方律师应在工作中进行业务分工，发挥集体智慧，共同合作研讨处理甲方的重大问题，力求制定最佳的处理方案。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（二）双方可通过电话、传真、电子邮件等通讯方式进行沟通，及时解决问题。</w:t>
      </w:r>
    </w:p>
    <w:p>
      <w:pPr>
        <w:tabs>
          <w:tab w:val="left" w:pos="0"/>
        </w:tabs>
        <w:spacing w:line="360" w:lineRule="auto"/>
        <w:ind w:firstLine="420" w:firstLineChars="200"/>
        <w:rPr>
          <w:szCs w:val="21"/>
        </w:rPr>
      </w:pPr>
      <w:r>
        <w:rPr>
          <w:rFonts w:hint="eastAsia" w:ascii="宋体" w:hAnsi="宋体"/>
          <w:szCs w:val="21"/>
        </w:rPr>
        <w:t>（三）乙方所指派的法律顾问应与甲方保持经常性的工作联系。正常情况下，乙方应进行分工协作，确保法律顾问为甲方提供法律服</w:t>
      </w:r>
      <w:r>
        <w:rPr>
          <w:rFonts w:hint="eastAsia"/>
          <w:szCs w:val="21"/>
        </w:rPr>
        <w:t>务的及时有效，乙方律师有出差等特殊情况应事先通知甲方。</w:t>
      </w:r>
    </w:p>
    <w:p>
      <w:pPr>
        <w:tabs>
          <w:tab w:val="left" w:pos="0"/>
        </w:tabs>
        <w:spacing w:line="360" w:lineRule="auto"/>
        <w:ind w:left="479" w:leftChars="228"/>
        <w:rPr>
          <w:szCs w:val="21"/>
        </w:rPr>
      </w:pPr>
      <w:r>
        <w:rPr>
          <w:rFonts w:hint="eastAsia"/>
          <w:szCs w:val="21"/>
        </w:rPr>
        <w:t>（四）乙方律师在工作安排上应积极作好调整，尽量优先满足甲方的工作需要。</w:t>
      </w:r>
    </w:p>
    <w:p>
      <w:pPr>
        <w:spacing w:line="460" w:lineRule="exact"/>
        <w:ind w:firstLine="422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第四条：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根据国家主管部门及律师事务所关于律师收费的有关规定，经双方协商，约定甲方每年顾问费为人民币</w:t>
      </w:r>
      <w:r>
        <w:rPr>
          <w:rFonts w:hint="eastAsia"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圆整，每年本合同服务期满付年顾问费，即人民币</w:t>
      </w:r>
      <w:r>
        <w:rPr>
          <w:rFonts w:hint="eastAsia"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圆整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napToGrid w:val="0"/>
        <w:spacing w:line="440" w:lineRule="exact"/>
        <w:ind w:firstLine="422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第五条：乙方承办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第二条第（四）条律师业务，根据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乙方书面承诺的单项收费标准*实际业务量收取代理费用。</w:t>
      </w:r>
    </w:p>
    <w:p>
      <w:pPr>
        <w:snapToGrid w:val="0"/>
        <w:spacing w:line="440" w:lineRule="exac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    </w:t>
      </w:r>
      <w:r>
        <w:rPr>
          <w:rFonts w:hint="eastAsia" w:ascii="宋体" w:hAnsi="宋体"/>
          <w:b/>
          <w:color w:val="000000"/>
          <w:szCs w:val="21"/>
        </w:rPr>
        <w:t>第六条：</w:t>
      </w:r>
      <w:r>
        <w:rPr>
          <w:rFonts w:hint="eastAsia" w:ascii="宋体" w:hAnsi="宋体"/>
          <w:color w:val="000000"/>
          <w:szCs w:val="21"/>
        </w:rPr>
        <w:t>为了使承办律师能依法执行职务和更好地提供法律服务，甲方应向承办律师真实详细地介绍有关情况，提供有关文件、资料的副本或复印件，必要时应提前邀请承办律师参加有关的会议、谈判及研究等。</w:t>
      </w:r>
    </w:p>
    <w:p>
      <w:pPr>
        <w:snapToGrid w:val="0"/>
        <w:spacing w:line="440" w:lineRule="exact"/>
        <w:ind w:firstLine="422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第十条：</w:t>
      </w:r>
      <w:r>
        <w:rPr>
          <w:rFonts w:hint="eastAsia" w:ascii="宋体" w:hAnsi="宋体"/>
          <w:color w:val="000000"/>
          <w:szCs w:val="21"/>
        </w:rPr>
        <w:t>乙方应真实详细地将承办服务情况向甲方通报，及时准确地向甲方告知服务进程和服务结果。因乙方服务不及时、服务质量不高或其他故意、过失造成甲方利益损害的，乙方应在律师职业责任保险范围内承担相应损害赔偿责任，赔偿金额根据甲方受损情况，由甲方与乙方合理确定。</w:t>
      </w:r>
    </w:p>
    <w:p>
      <w:pPr>
        <w:snapToGrid w:val="0"/>
        <w:spacing w:line="440" w:lineRule="exact"/>
        <w:rPr>
          <w:rFonts w:ascii="宋体" w:hAnsi="宋体"/>
          <w:color w:val="000000"/>
          <w:szCs w:val="21"/>
        </w:rPr>
      </w:pPr>
    </w:p>
    <w:p>
      <w:pPr>
        <w:snapToGrid w:val="0"/>
        <w:spacing w:line="440" w:lineRule="exac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    </w:t>
      </w:r>
      <w:r>
        <w:rPr>
          <w:rFonts w:hint="eastAsia" w:ascii="宋体" w:hAnsi="宋体"/>
          <w:b/>
          <w:color w:val="000000"/>
          <w:szCs w:val="21"/>
        </w:rPr>
        <w:t>第十一条：</w:t>
      </w:r>
      <w:r>
        <w:rPr>
          <w:rFonts w:hint="eastAsia" w:ascii="宋体" w:hAnsi="宋体"/>
          <w:color w:val="000000"/>
          <w:szCs w:val="21"/>
        </w:rPr>
        <w:t>经承办律师参与草拟、谈判或审查、修改的有关合同，甲方应将制作的合同（包括修改后的合同稿和正式签署的合同文本副本或复印件）及时送交承办律师。</w:t>
      </w:r>
    </w:p>
    <w:p>
      <w:pPr>
        <w:snapToGrid w:val="0"/>
        <w:spacing w:line="440" w:lineRule="exact"/>
        <w:ind w:firstLine="480"/>
        <w:rPr>
          <w:rFonts w:ascii="宋体" w:hAnsi="宋体"/>
          <w:b/>
          <w:color w:val="000000"/>
          <w:szCs w:val="21"/>
        </w:rPr>
      </w:pPr>
    </w:p>
    <w:p>
      <w:pPr>
        <w:snapToGrid w:val="0"/>
        <w:spacing w:line="440" w:lineRule="exact"/>
        <w:ind w:firstLine="48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第十二条：</w:t>
      </w:r>
      <w:r>
        <w:rPr>
          <w:rFonts w:hint="eastAsia" w:ascii="宋体" w:hAnsi="宋体"/>
          <w:color w:val="000000"/>
          <w:szCs w:val="21"/>
        </w:rPr>
        <w:t>甲乙双方均应确定专人负责与对方保持经常联系，促进乙方对甲方的及时、优良服务，为此，双方分别指定联系人如下：</w:t>
      </w:r>
    </w:p>
    <w:p>
      <w:pPr>
        <w:snapToGrid w:val="0"/>
        <w:spacing w:line="440" w:lineRule="exact"/>
        <w:ind w:firstLine="48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甲方：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</w:t>
      </w:r>
      <w:r>
        <w:rPr>
          <w:rFonts w:hint="eastAsia" w:ascii="宋体" w:hAnsi="宋体"/>
          <w:color w:val="000000"/>
          <w:szCs w:val="21"/>
        </w:rPr>
        <w:t>，电话：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</w:t>
      </w:r>
      <w:r>
        <w:rPr>
          <w:rFonts w:hint="eastAsia" w:ascii="宋体" w:hAnsi="宋体"/>
          <w:color w:val="000000"/>
          <w:szCs w:val="21"/>
        </w:rPr>
        <w:t>，邮箱：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</w:t>
      </w:r>
      <w:r>
        <w:rPr>
          <w:rFonts w:hint="eastAsia" w:ascii="宋体" w:hAnsi="宋体"/>
          <w:color w:val="000000"/>
          <w:szCs w:val="21"/>
        </w:rPr>
        <w:t>；</w:t>
      </w:r>
    </w:p>
    <w:p>
      <w:pPr>
        <w:snapToGrid w:val="0"/>
        <w:spacing w:line="440" w:lineRule="exact"/>
        <w:ind w:firstLine="1104" w:firstLineChars="526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       </w:t>
      </w:r>
      <w:r>
        <w:rPr>
          <w:rFonts w:hint="eastAsia" w:ascii="宋体" w:hAnsi="宋体"/>
          <w:color w:val="000000"/>
          <w:szCs w:val="21"/>
        </w:rPr>
        <w:t>，电话：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</w:t>
      </w:r>
      <w:r>
        <w:rPr>
          <w:rFonts w:hint="eastAsia" w:ascii="宋体" w:hAnsi="宋体"/>
          <w:color w:val="000000"/>
          <w:szCs w:val="21"/>
        </w:rPr>
        <w:t>，邮箱：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</w:t>
      </w:r>
      <w:r>
        <w:rPr>
          <w:rFonts w:hint="eastAsia" w:ascii="宋体" w:hAnsi="宋体"/>
          <w:color w:val="000000"/>
          <w:szCs w:val="21"/>
        </w:rPr>
        <w:t>；</w:t>
      </w:r>
    </w:p>
    <w:p>
      <w:pPr>
        <w:snapToGrid w:val="0"/>
        <w:spacing w:line="440" w:lineRule="exact"/>
        <w:ind w:firstLine="48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乙方：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</w:t>
      </w:r>
      <w:r>
        <w:rPr>
          <w:rFonts w:hint="eastAsia" w:ascii="宋体" w:hAnsi="宋体"/>
          <w:color w:val="000000"/>
          <w:szCs w:val="21"/>
        </w:rPr>
        <w:t>，电话：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</w:t>
      </w:r>
      <w:r>
        <w:rPr>
          <w:rFonts w:hint="eastAsia" w:ascii="宋体" w:hAnsi="宋体"/>
          <w:color w:val="000000"/>
          <w:szCs w:val="21"/>
        </w:rPr>
        <w:t>，邮箱：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</w:t>
      </w:r>
      <w:r>
        <w:rPr>
          <w:rFonts w:hint="eastAsia" w:ascii="宋体" w:hAnsi="宋体"/>
          <w:color w:val="000000"/>
          <w:szCs w:val="21"/>
        </w:rPr>
        <w:t>；</w:t>
      </w:r>
    </w:p>
    <w:p>
      <w:pPr>
        <w:snapToGrid w:val="0"/>
        <w:spacing w:line="440" w:lineRule="exact"/>
        <w:ind w:firstLine="1050" w:firstLineChars="5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/>
          <w:color w:val="000000"/>
          <w:szCs w:val="21"/>
        </w:rPr>
        <w:t>，电话：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</w:t>
      </w:r>
      <w:r>
        <w:rPr>
          <w:rFonts w:hint="eastAsia" w:ascii="宋体" w:hAnsi="宋体"/>
          <w:color w:val="000000"/>
          <w:szCs w:val="21"/>
        </w:rPr>
        <w:t>，邮箱：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snapToGrid w:val="0"/>
        <w:spacing w:line="440" w:lineRule="exact"/>
        <w:rPr>
          <w:rFonts w:ascii="宋体" w:hAnsi="宋体"/>
          <w:color w:val="000000"/>
          <w:szCs w:val="21"/>
        </w:rPr>
      </w:pPr>
    </w:p>
    <w:p>
      <w:pPr>
        <w:snapToGrid w:val="0"/>
        <w:spacing w:line="44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</w:t>
      </w:r>
      <w:r>
        <w:rPr>
          <w:rFonts w:hint="eastAsia" w:ascii="宋体" w:hAnsi="宋体"/>
          <w:b/>
          <w:color w:val="000000"/>
          <w:szCs w:val="21"/>
        </w:rPr>
        <w:t>第十三条：</w:t>
      </w:r>
      <w:r>
        <w:rPr>
          <w:rFonts w:hint="eastAsia" w:ascii="宋体" w:hAnsi="宋体"/>
          <w:color w:val="000000"/>
          <w:szCs w:val="21"/>
        </w:rPr>
        <w:t>本协议有效期自签订之日起至  年  月  日止。任何一方欲提前终止协议，应提前一个月通知对方，并对正在办理所有事项予以合理交接。</w:t>
      </w:r>
    </w:p>
    <w:p>
      <w:pPr>
        <w:snapToGrid w:val="0"/>
        <w:spacing w:line="440" w:lineRule="exact"/>
        <w:ind w:firstLine="480"/>
        <w:rPr>
          <w:rFonts w:ascii="宋体" w:hAnsi="宋体"/>
          <w:color w:val="000000"/>
          <w:szCs w:val="21"/>
        </w:rPr>
      </w:pPr>
    </w:p>
    <w:p>
      <w:pPr>
        <w:adjustRightInd w:val="0"/>
        <w:snapToGrid w:val="0"/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第十四条：</w:t>
      </w:r>
      <w:r>
        <w:rPr>
          <w:rFonts w:hint="eastAsia" w:ascii="宋体" w:hAnsi="宋体"/>
          <w:szCs w:val="21"/>
        </w:rPr>
        <w:t>在协议有效期内，乙方指派律师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律师应对本协议顾问工作持续提供法律服务，因其所在律师事务所发生变更的，双方应及时补签订相关协议。</w:t>
      </w:r>
    </w:p>
    <w:p>
      <w:pPr>
        <w:adjustRightInd w:val="0"/>
        <w:snapToGrid w:val="0"/>
        <w:spacing w:line="360" w:lineRule="auto"/>
        <w:ind w:firstLine="422" w:firstLineChars="200"/>
        <w:rPr>
          <w:rFonts w:ascii="宋体" w:hAnsi="宋体"/>
          <w:szCs w:val="21"/>
          <w:lang w:val="zh-CN"/>
        </w:rPr>
      </w:pPr>
      <w:r>
        <w:rPr>
          <w:rFonts w:hint="eastAsia" w:ascii="宋体" w:hAnsi="宋体"/>
          <w:b/>
          <w:color w:val="000000"/>
          <w:szCs w:val="21"/>
          <w:lang w:val="zh-CN"/>
        </w:rPr>
        <w:t>第十五条：</w:t>
      </w:r>
      <w:r>
        <w:rPr>
          <w:rFonts w:hint="eastAsia" w:ascii="宋体" w:hAnsi="宋体"/>
          <w:szCs w:val="21"/>
          <w:lang w:val="zh-CN"/>
        </w:rPr>
        <w:t>因履行本合同引起的或与本合同有关的争议，甲、乙双方应首先通过友好协商解决，如果协商不能解决争议，则采取以下第（2）种方式解决争议：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（1）向甲方所在地有管辖权的人民法院提起诉讼；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（2）向南京仲裁委员会按其仲裁规则申请仲裁。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zh-CN"/>
        </w:rPr>
        <w:t>在仲裁期间，本合同应继续履行。</w:t>
      </w:r>
    </w:p>
    <w:p>
      <w:pPr>
        <w:snapToGrid w:val="0"/>
        <w:spacing w:line="440" w:lineRule="exact"/>
        <w:ind w:firstLine="48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第十六条：</w:t>
      </w:r>
      <w:r>
        <w:rPr>
          <w:rFonts w:hint="eastAsia" w:ascii="宋体" w:hAnsi="宋体"/>
          <w:color w:val="000000"/>
          <w:szCs w:val="21"/>
        </w:rPr>
        <w:t>本协议书正本一式五份，甲方执四份，乙方执一份，自签订之日起生效。</w:t>
      </w:r>
    </w:p>
    <w:p>
      <w:pPr>
        <w:snapToGrid w:val="0"/>
        <w:spacing w:line="44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（以下无正文）</w:t>
      </w:r>
    </w:p>
    <w:p>
      <w:pPr>
        <w:snapToGrid w:val="0"/>
        <w:spacing w:line="440" w:lineRule="exact"/>
        <w:rPr>
          <w:rFonts w:ascii="宋体" w:hAnsi="宋体"/>
          <w:color w:val="000000"/>
          <w:szCs w:val="21"/>
        </w:rPr>
      </w:pPr>
    </w:p>
    <w:p>
      <w:pPr>
        <w:snapToGrid w:val="0"/>
        <w:spacing w:line="440" w:lineRule="exact"/>
        <w:rPr>
          <w:rFonts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甲    方：南京市疾病预防控制中心</w:t>
      </w:r>
      <w:r>
        <w:rPr>
          <w:rFonts w:ascii="宋体" w:hAnsi="宋体"/>
          <w:b/>
          <w:bCs/>
          <w:color w:val="000000"/>
          <w:szCs w:val="21"/>
        </w:rPr>
        <w:t xml:space="preserve"> </w:t>
      </w:r>
      <w:r>
        <w:rPr>
          <w:rFonts w:hint="eastAsia" w:ascii="宋体" w:hAnsi="宋体"/>
          <w:b/>
          <w:bCs/>
          <w:color w:val="000000"/>
          <w:szCs w:val="21"/>
        </w:rPr>
        <w:t xml:space="preserve">    </w:t>
      </w:r>
      <w:r>
        <w:rPr>
          <w:rFonts w:ascii="宋体" w:hAnsi="宋体"/>
          <w:b/>
          <w:bCs/>
          <w:color w:val="000000"/>
          <w:szCs w:val="21"/>
        </w:rPr>
        <w:t xml:space="preserve">  </w:t>
      </w:r>
    </w:p>
    <w:p>
      <w:pPr>
        <w:snapToGrid w:val="0"/>
        <w:spacing w:line="440" w:lineRule="exact"/>
        <w:rPr>
          <w:rFonts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负责人：</w:t>
      </w:r>
      <w:r>
        <w:rPr>
          <w:rFonts w:ascii="宋体" w:hAnsi="宋体"/>
          <w:b/>
          <w:bCs/>
          <w:color w:val="000000"/>
          <w:szCs w:val="21"/>
          <w:u w:val="single"/>
        </w:rPr>
        <w:t xml:space="preserve">   </w:t>
      </w:r>
      <w:r>
        <w:rPr>
          <w:rFonts w:hint="eastAsia" w:ascii="宋体" w:hAnsi="宋体"/>
          <w:b/>
          <w:bCs/>
          <w:color w:val="000000"/>
          <w:szCs w:val="21"/>
          <w:u w:val="single"/>
        </w:rPr>
        <w:t xml:space="preserve">    </w:t>
      </w:r>
      <w:r>
        <w:rPr>
          <w:rFonts w:ascii="宋体" w:hAnsi="宋体"/>
          <w:b/>
          <w:bCs/>
          <w:color w:val="000000"/>
          <w:szCs w:val="21"/>
          <w:u w:val="single"/>
        </w:rPr>
        <w:t xml:space="preserve">    </w:t>
      </w:r>
      <w:r>
        <w:rPr>
          <w:rFonts w:hint="eastAsia" w:ascii="宋体" w:hAnsi="宋体"/>
          <w:b/>
          <w:bCs/>
          <w:color w:val="000000"/>
          <w:szCs w:val="21"/>
          <w:u w:val="single"/>
        </w:rPr>
        <w:t xml:space="preserve">      </w:t>
      </w:r>
      <w:r>
        <w:rPr>
          <w:rFonts w:hint="eastAsia" w:ascii="宋体" w:hAnsi="宋体"/>
          <w:b/>
          <w:bCs/>
          <w:color w:val="000000"/>
          <w:szCs w:val="21"/>
        </w:rPr>
        <w:t xml:space="preserve">   </w:t>
      </w:r>
    </w:p>
    <w:p>
      <w:pPr>
        <w:snapToGrid w:val="0"/>
        <w:spacing w:line="440" w:lineRule="exact"/>
        <w:rPr>
          <w:rFonts w:ascii="宋体" w:hAnsi="宋体"/>
          <w:b/>
          <w:bCs/>
          <w:color w:val="000000"/>
          <w:szCs w:val="21"/>
        </w:rPr>
      </w:pPr>
    </w:p>
    <w:p>
      <w:pPr>
        <w:snapToGrid w:val="0"/>
        <w:spacing w:line="440" w:lineRule="exact"/>
        <w:rPr>
          <w:rFonts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 xml:space="preserve">乙    方： </w:t>
      </w:r>
    </w:p>
    <w:p>
      <w:pPr>
        <w:pStyle w:val="8"/>
        <w:jc w:val="left"/>
        <w:rPr>
          <w:rFonts w:hAnsi="宋体"/>
          <w:bCs w:val="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负责人：</w:t>
      </w:r>
      <w:r>
        <w:rPr>
          <w:rFonts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</w:t>
      </w:r>
      <w:r>
        <w:rPr>
          <w:rFonts w:ascii="宋体" w:hAnsi="宋体"/>
          <w:color w:val="000000"/>
          <w:sz w:val="21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   </w:t>
      </w:r>
      <w:r>
        <w:rPr>
          <w:rFonts w:ascii="宋体" w:hAnsi="宋体"/>
          <w:color w:val="000000"/>
          <w:sz w:val="21"/>
          <w:szCs w:val="21"/>
          <w:u w:val="single"/>
        </w:rPr>
        <w:t xml:space="preserve">      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 w:val="21"/>
          <w:szCs w:val="21"/>
        </w:rPr>
        <w:t xml:space="preserve">  </w:t>
      </w:r>
      <w:r>
        <w:rPr>
          <w:rFonts w:ascii="宋体" w:hAnsi="宋体"/>
          <w:color w:val="000000"/>
          <w:sz w:val="21"/>
          <w:szCs w:val="21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 xml:space="preserve"> </w:t>
      </w:r>
      <w:r>
        <w:rPr>
          <w:rFonts w:hint="eastAsia" w:hAnsi="宋体"/>
          <w:bCs w:val="0"/>
          <w:sz w:val="21"/>
          <w:szCs w:val="21"/>
        </w:rPr>
        <w:t xml:space="preserve">   </w:t>
      </w:r>
    </w:p>
    <w:p>
      <w:pPr>
        <w:pStyle w:val="8"/>
        <w:jc w:val="left"/>
        <w:rPr>
          <w:rFonts w:hAnsi="宋体"/>
          <w:bCs w:val="0"/>
          <w:sz w:val="21"/>
          <w:szCs w:val="21"/>
        </w:rPr>
      </w:pPr>
    </w:p>
    <w:p>
      <w:pPr>
        <w:pStyle w:val="8"/>
        <w:ind w:firstLine="4216" w:firstLineChars="2000"/>
        <w:jc w:val="left"/>
        <w:rPr>
          <w:rFonts w:hAnsi="宋体"/>
          <w:bCs w:val="0"/>
          <w:sz w:val="21"/>
          <w:szCs w:val="21"/>
        </w:rPr>
      </w:pPr>
    </w:p>
    <w:p>
      <w:pPr>
        <w:snapToGrid w:val="0"/>
        <w:spacing w:line="440" w:lineRule="exact"/>
        <w:jc w:val="center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               </w:t>
      </w:r>
      <w:r>
        <w:rPr>
          <w:rFonts w:hint="eastAsia" w:ascii="宋体" w:hAnsi="宋体"/>
          <w:b/>
          <w:color w:val="000000"/>
          <w:szCs w:val="21"/>
        </w:rPr>
        <w:t>年     月     日</w:t>
      </w:r>
    </w:p>
    <w:p>
      <w:pPr>
        <w:pStyle w:val="8"/>
        <w:rPr>
          <w:rFonts w:hAnsi="宋体"/>
          <w:bCs w:val="0"/>
        </w:rPr>
      </w:pPr>
    </w:p>
    <w:bookmarkEnd w:id="0"/>
    <w:bookmarkEnd w:id="1"/>
    <w:bookmarkEnd w:id="2"/>
    <w:p>
      <w:pPr>
        <w:spacing w:line="360" w:lineRule="auto"/>
        <w:rPr>
          <w:sz w:val="28"/>
          <w:szCs w:val="28"/>
        </w:rPr>
      </w:pPr>
      <w:r>
        <w:rPr>
          <w:rFonts w:hint="eastAsia"/>
          <w:lang w:val="zh-CN"/>
        </w:rPr>
        <w:br w:type="page"/>
      </w:r>
    </w:p>
    <w:p>
      <w:pPr>
        <w:spacing w:line="440" w:lineRule="exact"/>
        <w:jc w:val="center"/>
        <w:rPr>
          <w:rFonts w:ascii="宋体" w:hAnsi="宋体"/>
          <w:sz w:val="20"/>
        </w:rPr>
      </w:pPr>
    </w:p>
    <w:p>
      <w:pPr>
        <w:spacing w:line="440" w:lineRule="exact"/>
        <w:jc w:val="center"/>
        <w:rPr>
          <w:rFonts w:ascii="宋体" w:hAnsi="宋体"/>
          <w:sz w:val="20"/>
        </w:rPr>
      </w:pPr>
    </w:p>
    <w:p>
      <w:pPr>
        <w:spacing w:line="440" w:lineRule="exact"/>
        <w:rPr>
          <w:rFonts w:ascii="宋体" w:hAnsi="宋体"/>
          <w:sz w:val="20"/>
        </w:rPr>
      </w:pPr>
    </w:p>
    <w:p>
      <w:pPr>
        <w:spacing w:line="440" w:lineRule="exact"/>
        <w:rPr>
          <w:rFonts w:ascii="宋体" w:hAnsi="宋体"/>
          <w:sz w:val="20"/>
        </w:rPr>
      </w:pPr>
    </w:p>
    <w:p>
      <w:pPr>
        <w:spacing w:line="440" w:lineRule="exact"/>
        <w:rPr>
          <w:rFonts w:ascii="宋体" w:hAnsi="宋体"/>
          <w:sz w:val="20"/>
        </w:rPr>
      </w:pPr>
    </w:p>
    <w:p>
      <w:pPr>
        <w:spacing w:line="440" w:lineRule="exact"/>
        <w:jc w:val="center"/>
        <w:rPr>
          <w:rFonts w:ascii="宋体" w:hAnsi="宋体"/>
          <w:sz w:val="20"/>
        </w:rPr>
      </w:pPr>
    </w:p>
    <w:p>
      <w:pPr>
        <w:jc w:val="center"/>
        <w:rPr>
          <w:rFonts w:ascii="宋体" w:hAnsi="宋体"/>
          <w:sz w:val="20"/>
        </w:rPr>
      </w:pPr>
      <w:r>
        <w:rPr>
          <w:rFonts w:hint="eastAsia" w:ascii="宋体" w:hAnsi="宋体"/>
          <w:sz w:val="28"/>
          <w:szCs w:val="28"/>
        </w:rPr>
        <w:t>（项目名称）</w:t>
      </w:r>
    </w:p>
    <w:p>
      <w:pPr>
        <w:jc w:val="center"/>
        <w:rPr>
          <w:rFonts w:ascii="宋体" w:hAnsi="宋体"/>
          <w:sz w:val="20"/>
        </w:rPr>
      </w:pPr>
    </w:p>
    <w:p>
      <w:pPr>
        <w:jc w:val="center"/>
        <w:rPr>
          <w:rFonts w:ascii="宋体" w:hAnsi="宋体"/>
          <w:sz w:val="20"/>
        </w:rPr>
      </w:pP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响应文件</w:t>
      </w: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供应商：（盖单位章）</w:t>
      </w: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法定代表人或其委托代理人：（签字）</w:t>
      </w:r>
    </w:p>
    <w:p>
      <w:pPr>
        <w:jc w:val="center"/>
        <w:rPr>
          <w:rFonts w:ascii="宋体" w:hAnsi="宋体"/>
          <w:sz w:val="20"/>
        </w:rPr>
      </w:pPr>
      <w:r>
        <w:rPr>
          <w:rFonts w:hint="eastAsia" w:ascii="宋体" w:hAnsi="宋体"/>
          <w:sz w:val="28"/>
          <w:szCs w:val="28"/>
        </w:rPr>
        <w:t xml:space="preserve"> 年    月    日</w:t>
      </w:r>
    </w:p>
    <w:p>
      <w:pPr>
        <w:widowControl/>
        <w:shd w:val="clear" w:color="auto" w:fill="FFFFFF"/>
        <w:spacing w:line="360" w:lineRule="auto"/>
        <w:rPr>
          <w:rFonts w:ascii="宋体" w:hAnsi="宋体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目录</w:t>
      </w:r>
    </w:p>
    <w:p>
      <w:pPr>
        <w:spacing w:line="440" w:lineRule="exact"/>
        <w:jc w:val="center"/>
        <w:rPr>
          <w:rFonts w:asci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 xml:space="preserve">                                  </w:t>
      </w:r>
    </w:p>
    <w:p>
      <w:pPr>
        <w:jc w:val="center"/>
        <w:rPr>
          <w:rFonts w:eastAsia="黑体"/>
          <w:szCs w:val="21"/>
        </w:rPr>
      </w:pPr>
      <w:r>
        <w:rPr>
          <w:rFonts w:hint="eastAsia" w:eastAsia="黑体"/>
          <w:szCs w:val="21"/>
        </w:rPr>
        <w:t>（注：供应商根据附件顺序编制投标文件并制作目录（须生成页码））</w:t>
      </w:r>
    </w:p>
    <w:p>
      <w:pPr>
        <w:pStyle w:val="2"/>
        <w:rPr>
          <w:rFonts w:ascii="宋体" w:hAnsi="宋体" w:cs="宋体"/>
          <w:sz w:val="21"/>
          <w:szCs w:val="21"/>
          <w:lang w:val="zh-CN"/>
        </w:rPr>
      </w:pPr>
      <w:bookmarkStart w:id="3" w:name="_Toc490133028"/>
      <w:bookmarkStart w:id="4" w:name="_Toc504056868"/>
      <w:bookmarkStart w:id="5" w:name="_Toc504573083"/>
      <w:bookmarkStart w:id="6" w:name="_Toc504044380"/>
      <w:r>
        <w:rPr>
          <w:rFonts w:ascii="宋体" w:hAnsi="宋体" w:cs="宋体"/>
          <w:b w:val="0"/>
          <w:bCs w:val="0"/>
          <w:szCs w:val="21"/>
        </w:rPr>
        <w:br w:type="page"/>
      </w:r>
      <w:bookmarkStart w:id="7" w:name="_Toc534273677"/>
      <w:bookmarkStart w:id="8" w:name="_Toc534273800"/>
      <w:r>
        <w:rPr>
          <w:rFonts w:hint="eastAsia" w:ascii="宋体" w:hAnsi="宋体" w:cs="宋体"/>
          <w:sz w:val="21"/>
          <w:szCs w:val="21"/>
          <w:lang w:val="zh-CN"/>
        </w:rPr>
        <w:t>附件⑴：响应申请及声明</w:t>
      </w:r>
      <w:bookmarkEnd w:id="3"/>
      <w:bookmarkEnd w:id="4"/>
      <w:bookmarkEnd w:id="5"/>
      <w:bookmarkEnd w:id="6"/>
      <w:bookmarkEnd w:id="7"/>
      <w:bookmarkEnd w:id="8"/>
    </w:p>
    <w:p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响应申请及声明</w:t>
      </w:r>
    </w:p>
    <w:p>
      <w:pPr>
        <w:jc w:val="center"/>
        <w:rPr>
          <w:rFonts w:ascii="宋体" w:hAnsi="宋体" w:cs="宋体"/>
          <w:szCs w:val="21"/>
        </w:rPr>
      </w:pP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致：南京市疾病预防控制中心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根据贵方</w:t>
      </w:r>
      <w:r>
        <w:rPr>
          <w:rFonts w:hint="eastAsia" w:ascii="宋体" w:hAnsi="宋体" w:cs="宋体"/>
          <w:szCs w:val="21"/>
          <w:u w:val="single"/>
          <w:lang w:val="zh-CN"/>
        </w:rPr>
        <w:t xml:space="preserve">                            </w:t>
      </w:r>
      <w:r>
        <w:rPr>
          <w:rFonts w:hint="eastAsia" w:ascii="宋体" w:hAnsi="宋体" w:cs="宋体"/>
          <w:szCs w:val="21"/>
          <w:lang w:val="zh-CN"/>
        </w:rPr>
        <w:t>（项目名称）</w:t>
      </w:r>
      <w:r>
        <w:rPr>
          <w:rFonts w:hint="eastAsia" w:ascii="宋体" w:hAnsi="宋体" w:cs="宋体"/>
          <w:szCs w:val="21"/>
          <w:u w:val="single"/>
          <w:lang w:val="zh-CN"/>
        </w:rPr>
        <w:t xml:space="preserve">    NJJK2019012</w:t>
      </w:r>
      <w:r>
        <w:rPr>
          <w:rFonts w:hint="eastAsia" w:ascii="宋体" w:hAnsi="宋体" w:cs="宋体"/>
          <w:b/>
          <w:szCs w:val="21"/>
          <w:u w:val="single"/>
          <w:lang w:val="zh-CN"/>
        </w:rPr>
        <w:t xml:space="preserve">     </w:t>
      </w:r>
      <w:r>
        <w:rPr>
          <w:rFonts w:hint="eastAsia" w:ascii="宋体" w:hAnsi="宋体" w:cs="宋体"/>
          <w:szCs w:val="21"/>
          <w:lang w:val="zh-CN"/>
        </w:rPr>
        <w:t>（项目编号）公告，正式授权下述签字人</w:t>
      </w:r>
      <w:r>
        <w:rPr>
          <w:rFonts w:hint="eastAsia" w:ascii="宋体" w:hAnsi="宋体" w:cs="宋体"/>
          <w:szCs w:val="21"/>
          <w:u w:val="single"/>
          <w:lang w:val="zh-CN"/>
        </w:rPr>
        <w:t xml:space="preserve">                   </w:t>
      </w:r>
      <w:r>
        <w:rPr>
          <w:rFonts w:hint="eastAsia" w:ascii="宋体" w:hAnsi="宋体" w:cs="宋体"/>
          <w:szCs w:val="21"/>
          <w:lang w:val="zh-CN"/>
        </w:rPr>
        <w:t>(姓名和职务)代表</w:t>
      </w:r>
      <w:r>
        <w:rPr>
          <w:rFonts w:hint="eastAsia" w:ascii="宋体" w:hAnsi="宋体" w:cs="宋体"/>
          <w:szCs w:val="21"/>
          <w:u w:val="single"/>
          <w:lang w:val="zh-CN"/>
        </w:rPr>
        <w:t xml:space="preserve">                        </w:t>
      </w:r>
      <w:r>
        <w:rPr>
          <w:rFonts w:hint="eastAsia" w:ascii="宋体" w:hAnsi="宋体" w:cs="宋体"/>
          <w:szCs w:val="21"/>
          <w:lang w:val="zh-CN"/>
        </w:rPr>
        <w:t>（供应商名称），提交响应性文件并参加采购。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据此函，签字人兹宣布同意如下：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</w:t>
      </w:r>
      <w:r>
        <w:rPr>
          <w:rFonts w:hint="eastAsia" w:ascii="宋体" w:hAnsi="宋体" w:cs="宋体"/>
          <w:szCs w:val="21"/>
          <w:lang w:val="zh-CN"/>
        </w:rPr>
        <w:t>我们的资格条件完全符合政府采购法和本次采购要求，</w:t>
      </w:r>
      <w:r>
        <w:rPr>
          <w:rFonts w:hint="eastAsia" w:ascii="宋体" w:hAnsi="宋体" w:cs="宋体"/>
          <w:szCs w:val="21"/>
        </w:rPr>
        <w:t>我们</w:t>
      </w:r>
      <w:r>
        <w:rPr>
          <w:rFonts w:hint="eastAsia" w:ascii="宋体" w:hAnsi="宋体" w:cs="宋体"/>
          <w:szCs w:val="21"/>
          <w:lang w:val="zh-CN"/>
        </w:rPr>
        <w:t>同意并向贵方提供了与本次采购活动有关的所有证据和资料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</w:rPr>
        <w:t>2、总报价为（大写）</w:t>
      </w:r>
      <w:r>
        <w:rPr>
          <w:rFonts w:hint="eastAsia" w:ascii="宋体" w:hAnsi="宋体" w:cs="宋体"/>
          <w:b/>
          <w:bCs/>
          <w:szCs w:val="21"/>
          <w:u w:val="single"/>
        </w:rPr>
        <w:t xml:space="preserve">             </w:t>
      </w:r>
      <w:r>
        <w:rPr>
          <w:rFonts w:hint="eastAsia" w:ascii="宋体" w:hAnsi="宋体" w:cs="宋体"/>
          <w:szCs w:val="21"/>
        </w:rPr>
        <w:t>元。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</w:t>
      </w:r>
      <w:r>
        <w:rPr>
          <w:rFonts w:hint="eastAsia" w:ascii="宋体" w:hAnsi="宋体" w:cs="宋体"/>
          <w:szCs w:val="21"/>
          <w:lang w:val="zh-CN"/>
        </w:rPr>
        <w:t>我们的报价产品中</w:t>
      </w:r>
      <w:r>
        <w:rPr>
          <w:rFonts w:hint="eastAsia" w:ascii="宋体" w:hAnsi="宋体" w:cs="宋体"/>
          <w:b/>
          <w:bCs/>
          <w:szCs w:val="21"/>
          <w:u w:val="single"/>
          <w:lang w:val="zh-CN"/>
        </w:rPr>
        <w:t xml:space="preserve">  </w:t>
      </w:r>
      <w:r>
        <w:rPr>
          <w:rFonts w:hint="eastAsia" w:ascii="宋体" w:hAnsi="宋体" w:cs="宋体"/>
          <w:b/>
          <w:bCs/>
          <w:szCs w:val="21"/>
          <w:u w:val="single"/>
        </w:rPr>
        <w:t>无</w:t>
      </w:r>
      <w:r>
        <w:rPr>
          <w:rFonts w:hint="eastAsia" w:ascii="宋体" w:hAnsi="宋体" w:cs="宋体"/>
          <w:b/>
          <w:bCs/>
          <w:szCs w:val="21"/>
          <w:u w:val="single"/>
          <w:lang w:val="zh-CN"/>
        </w:rPr>
        <w:t xml:space="preserve">   </w:t>
      </w:r>
      <w:r>
        <w:rPr>
          <w:rFonts w:hint="eastAsia" w:ascii="宋体" w:hAnsi="宋体" w:cs="宋体"/>
          <w:b/>
          <w:bCs/>
          <w:szCs w:val="21"/>
          <w:lang w:val="zh-CN"/>
        </w:rPr>
        <w:t>（有或无）进口产品（服务）。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4、</w:t>
      </w:r>
      <w:r>
        <w:rPr>
          <w:rFonts w:hint="eastAsia" w:ascii="宋体" w:hAnsi="宋体" w:cs="宋体"/>
          <w:szCs w:val="21"/>
          <w:lang w:val="zh-CN"/>
        </w:rPr>
        <w:t>我们已详细阅读全部响应文件及其有效补充文件，我们放弃对响应文件任何误解的权利，提交响应文件后，</w:t>
      </w:r>
      <w:r>
        <w:rPr>
          <w:rFonts w:hint="eastAsia" w:ascii="宋体" w:hAnsi="宋体" w:cs="宋体"/>
          <w:b/>
          <w:szCs w:val="21"/>
          <w:lang w:val="zh-CN"/>
        </w:rPr>
        <w:t>不对响应文件本身提出质疑</w:t>
      </w:r>
      <w:r>
        <w:rPr>
          <w:rFonts w:hint="eastAsia" w:ascii="宋体" w:hAnsi="宋体" w:cs="宋体"/>
          <w:szCs w:val="21"/>
          <w:lang w:val="zh-CN"/>
        </w:rPr>
        <w:t>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5、一旦我方成交，我方将根据响应文件的规定，严格履行合同，保证于承诺的时间内完成货物的启动、调试等服务，并交付采购人验收、使用。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6、我方决不提供虚假材料谋取成交、决不采取不正当手段诋毁、排挤其他供应商、决不与采购人、其它供应商或者采购代理机构恶意串通、决不向采购人、评审小组进行商业贿赂、决不拒绝有关部门监督检查或提供虚假情况，如有违反，无条件接受贵方及相关管理部门的处罚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7、我方正式通讯方式为：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地   址：</w:t>
      </w:r>
      <w:r>
        <w:rPr>
          <w:rFonts w:hint="eastAsia" w:ascii="宋体" w:hAnsi="宋体" w:cs="宋体"/>
          <w:szCs w:val="21"/>
          <w:u w:val="single"/>
        </w:rPr>
        <w:t xml:space="preserve">                       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电   话：</w:t>
      </w:r>
      <w:r>
        <w:rPr>
          <w:rFonts w:hint="eastAsia" w:ascii="宋体" w:hAnsi="宋体" w:cs="宋体"/>
          <w:szCs w:val="21"/>
          <w:u w:val="single"/>
        </w:rPr>
        <w:t xml:space="preserve">                       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传   真：</w:t>
      </w:r>
      <w:r>
        <w:rPr>
          <w:rFonts w:hint="eastAsia" w:ascii="宋体" w:hAnsi="宋体" w:cs="宋体"/>
          <w:szCs w:val="21"/>
          <w:u w:val="single"/>
        </w:rPr>
        <w:t xml:space="preserve">                       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8、我方正式开户银行和账号为：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开户银行：</w:t>
      </w:r>
      <w:r>
        <w:rPr>
          <w:rFonts w:hint="eastAsia" w:ascii="宋体" w:hAnsi="宋体" w:cs="宋体"/>
          <w:szCs w:val="21"/>
          <w:u w:val="single"/>
        </w:rPr>
        <w:t xml:space="preserve">                       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账    号：</w:t>
      </w:r>
      <w:r>
        <w:rPr>
          <w:rFonts w:hint="eastAsia" w:ascii="宋体" w:hAnsi="宋体" w:cs="宋体"/>
          <w:szCs w:val="21"/>
          <w:u w:val="single"/>
        </w:rPr>
        <w:t xml:space="preserve">                       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供应商授权代表姓名（签字或签章）：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供应商名称（公章）：</w:t>
      </w:r>
      <w:r>
        <w:rPr>
          <w:rFonts w:hint="eastAsia" w:ascii="宋体" w:hAnsi="宋体" w:cs="宋体"/>
          <w:szCs w:val="21"/>
          <w:u w:val="single"/>
        </w:rPr>
        <w:t xml:space="preserve">                 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日    期：</w:t>
      </w:r>
      <w:r>
        <w:rPr>
          <w:rFonts w:hint="eastAsia" w:ascii="宋体" w:hAnsi="宋体" w:cs="宋体"/>
          <w:szCs w:val="21"/>
          <w:u w:val="single"/>
        </w:rPr>
        <w:t xml:space="preserve">       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u w:val="single"/>
        </w:rPr>
        <w:t xml:space="preserve">    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</w:rPr>
        <w:t xml:space="preserve">    </w:t>
      </w:r>
      <w:r>
        <w:rPr>
          <w:rFonts w:hint="eastAsia" w:ascii="宋体" w:hAnsi="宋体" w:cs="宋体"/>
          <w:szCs w:val="21"/>
        </w:rPr>
        <w:t>日</w:t>
      </w:r>
    </w:p>
    <w:p>
      <w:pPr>
        <w:pStyle w:val="2"/>
        <w:rPr>
          <w:rFonts w:ascii="宋体" w:hAnsi="宋体" w:cs="宋体"/>
          <w:sz w:val="21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br w:type="page"/>
      </w:r>
      <w:bookmarkStart w:id="9" w:name="_Toc490133029"/>
      <w:bookmarkStart w:id="10" w:name="_Toc504044381"/>
      <w:bookmarkStart w:id="11" w:name="_Toc504056869"/>
      <w:bookmarkStart w:id="12" w:name="_Toc504573084"/>
      <w:bookmarkStart w:id="13" w:name="_Toc534273678"/>
      <w:bookmarkStart w:id="14" w:name="_Toc534273801"/>
      <w:r>
        <w:rPr>
          <w:rFonts w:hint="eastAsia" w:ascii="宋体" w:hAnsi="宋体" w:cs="宋体"/>
          <w:sz w:val="21"/>
          <w:szCs w:val="21"/>
          <w:lang w:val="zh-CN"/>
        </w:rPr>
        <w:t>附件⑵、法定代表人授权书格式</w:t>
      </w:r>
      <w:bookmarkEnd w:id="9"/>
      <w:bookmarkEnd w:id="10"/>
      <w:bookmarkEnd w:id="11"/>
      <w:bookmarkEnd w:id="12"/>
      <w:bookmarkEnd w:id="13"/>
      <w:bookmarkEnd w:id="14"/>
    </w:p>
    <w:p>
      <w:pPr>
        <w:autoSpaceDE w:val="0"/>
        <w:autoSpaceDN w:val="0"/>
        <w:adjustRightInd w:val="0"/>
        <w:rPr>
          <w:rFonts w:ascii="宋体" w:hAnsi="宋体" w:cs="宋体"/>
          <w:b/>
          <w:szCs w:val="21"/>
          <w:lang w:val="zh-CN"/>
        </w:rPr>
      </w:pPr>
    </w:p>
    <w:p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法定代表人授权书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南京市疾病预防控制中心: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本授权书声明：注册于</w:t>
      </w:r>
      <w:r>
        <w:rPr>
          <w:rFonts w:hint="eastAsia" w:ascii="宋体" w:hAnsi="宋体" w:cs="宋体"/>
          <w:szCs w:val="21"/>
          <w:u w:val="single"/>
          <w:lang w:val="zh-CN"/>
        </w:rPr>
        <w:t xml:space="preserve">                             </w:t>
      </w:r>
      <w:r>
        <w:rPr>
          <w:rFonts w:hint="eastAsia" w:ascii="宋体" w:hAnsi="宋体" w:cs="宋体"/>
          <w:szCs w:val="21"/>
          <w:lang w:val="zh-CN"/>
        </w:rPr>
        <w:t>（供应商住址）的</w:t>
      </w:r>
      <w:r>
        <w:rPr>
          <w:rFonts w:hint="eastAsia" w:ascii="宋体" w:hAnsi="宋体" w:cs="宋体"/>
          <w:szCs w:val="21"/>
          <w:u w:val="single"/>
          <w:lang w:val="zh-CN"/>
        </w:rPr>
        <w:t xml:space="preserve">                 </w:t>
      </w:r>
      <w:r>
        <w:rPr>
          <w:rFonts w:hint="eastAsia" w:ascii="宋体" w:hAnsi="宋体" w:cs="宋体"/>
          <w:szCs w:val="21"/>
          <w:lang w:val="zh-CN"/>
        </w:rPr>
        <w:t>（供应商名称）法定代表人</w:t>
      </w:r>
      <w:r>
        <w:rPr>
          <w:rFonts w:hint="eastAsia" w:ascii="宋体" w:hAnsi="宋体" w:cs="宋体"/>
          <w:szCs w:val="21"/>
          <w:u w:val="single"/>
          <w:lang w:val="zh-CN"/>
        </w:rPr>
        <w:t xml:space="preserve">                      </w:t>
      </w:r>
      <w:r>
        <w:rPr>
          <w:rFonts w:hint="eastAsia" w:ascii="宋体" w:hAnsi="宋体" w:cs="宋体"/>
          <w:szCs w:val="21"/>
          <w:lang w:val="zh-CN"/>
        </w:rPr>
        <w:t>（法定代表人姓名、职务）代表本公司授权在下面签字的</w:t>
      </w:r>
      <w:r>
        <w:rPr>
          <w:rFonts w:hint="eastAsia" w:ascii="宋体" w:hAnsi="宋体" w:cs="宋体"/>
          <w:szCs w:val="21"/>
          <w:u w:val="single"/>
          <w:lang w:val="zh-CN"/>
        </w:rPr>
        <w:t xml:space="preserve">                       </w:t>
      </w:r>
      <w:r>
        <w:rPr>
          <w:rFonts w:hint="eastAsia" w:ascii="宋体" w:hAnsi="宋体" w:cs="宋体"/>
          <w:szCs w:val="21"/>
          <w:lang w:val="zh-CN"/>
        </w:rPr>
        <w:t>（供应商代表姓名、职务）为本公司的合法代理人，就贵方组织的项目名称</w:t>
      </w:r>
      <w:r>
        <w:rPr>
          <w:rFonts w:hint="eastAsia" w:ascii="宋体" w:hAnsi="宋体" w:cs="宋体"/>
          <w:bCs/>
          <w:szCs w:val="21"/>
          <w:u w:val="single"/>
          <w:lang w:val="zh-CN"/>
        </w:rPr>
        <w:t xml:space="preserve">                    </w:t>
      </w:r>
      <w:r>
        <w:rPr>
          <w:rFonts w:hint="eastAsia" w:ascii="宋体" w:hAnsi="宋体" w:cs="宋体"/>
          <w:szCs w:val="21"/>
          <w:lang w:val="zh-CN"/>
        </w:rPr>
        <w:t>，项目编号：</w:t>
      </w:r>
      <w:r>
        <w:rPr>
          <w:rFonts w:hint="eastAsia" w:ascii="宋体" w:hAnsi="宋体" w:cs="宋体"/>
          <w:szCs w:val="21"/>
          <w:u w:val="single"/>
          <w:lang w:val="zh-CN"/>
        </w:rPr>
        <w:t xml:space="preserve">        </w:t>
      </w:r>
      <w:r>
        <w:rPr>
          <w:rFonts w:hint="eastAsia" w:ascii="宋体" w:hAnsi="宋体" w:cs="宋体"/>
          <w:szCs w:val="21"/>
          <w:lang w:val="zh-CN"/>
        </w:rPr>
        <w:t>采购活动，以本公司名义处理一切与之有关的事务。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本授权书于        年   月   日签字或签章生效，特此声明。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法定代表人签字或签章：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 xml:space="preserve">被授权人签字：    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</w:rPr>
        <w:t>供应商盖章：</w:t>
      </w:r>
      <w:r>
        <w:rPr>
          <w:rFonts w:hint="eastAsia" w:ascii="宋体" w:hAnsi="宋体" w:cs="宋体"/>
          <w:szCs w:val="21"/>
          <w:lang w:val="zh-CN"/>
        </w:rPr>
        <w:t xml:space="preserve">                </w:t>
      </w:r>
    </w:p>
    <w:p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日        期：        年    月    日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422" w:firstLineChars="200"/>
        <w:rPr>
          <w:rFonts w:ascii="宋体" w:hAnsi="宋体" w:cs="宋体"/>
          <w:b/>
          <w:szCs w:val="21"/>
          <w:lang w:val="zh-CN"/>
        </w:rPr>
      </w:pPr>
      <w:r>
        <w:rPr>
          <w:rFonts w:hint="eastAsia" w:ascii="宋体" w:hAnsi="宋体" w:cs="宋体"/>
          <w:b/>
          <w:kern w:val="0"/>
          <w:szCs w:val="21"/>
        </w:rPr>
        <w:t>被授权人</w:t>
      </w:r>
      <w:r>
        <w:rPr>
          <w:rFonts w:hint="eastAsia" w:ascii="宋体" w:hAnsi="宋体" w:cs="宋体"/>
          <w:b/>
          <w:kern w:val="0"/>
          <w:szCs w:val="21"/>
          <w:lang w:val="zh-CN"/>
        </w:rPr>
        <w:t>的身份证明文件的复印件：</w:t>
      </w:r>
    </w:p>
    <w:p>
      <w:pPr>
        <w:pStyle w:val="2"/>
        <w:rPr>
          <w:rFonts w:ascii="宋体" w:hAnsi="宋体" w:cs="宋体"/>
          <w:sz w:val="21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br w:type="page"/>
      </w:r>
      <w:bookmarkStart w:id="15" w:name="_Toc490133030"/>
      <w:bookmarkStart w:id="16" w:name="_Toc504044382"/>
      <w:bookmarkStart w:id="17" w:name="_Toc504056870"/>
      <w:bookmarkStart w:id="18" w:name="_Toc504573085"/>
      <w:bookmarkStart w:id="19" w:name="_Toc534273679"/>
      <w:bookmarkStart w:id="20" w:name="_Toc534273802"/>
      <w:r>
        <w:rPr>
          <w:rFonts w:hint="eastAsia" w:ascii="宋体" w:hAnsi="宋体" w:cs="宋体"/>
          <w:sz w:val="21"/>
          <w:szCs w:val="21"/>
          <w:lang w:val="zh-CN"/>
        </w:rPr>
        <w:t>附件⑶、报价表</w:t>
      </w:r>
      <w:bookmarkEnd w:id="15"/>
      <w:bookmarkEnd w:id="16"/>
      <w:bookmarkEnd w:id="17"/>
      <w:bookmarkEnd w:id="18"/>
      <w:bookmarkEnd w:id="19"/>
      <w:bookmarkEnd w:id="20"/>
    </w:p>
    <w:p>
      <w:pPr>
        <w:autoSpaceDE w:val="0"/>
        <w:autoSpaceDN w:val="0"/>
        <w:adjustRightInd w:val="0"/>
        <w:rPr>
          <w:rFonts w:ascii="宋体" w:hAnsi="宋体" w:cs="宋体"/>
          <w:b/>
          <w:szCs w:val="21"/>
          <w:lang w:val="zh-CN"/>
        </w:rPr>
      </w:pPr>
    </w:p>
    <w:p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报  价  表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szCs w:val="21"/>
          <w:lang w:val="zh-CN"/>
        </w:rPr>
        <w:t xml:space="preserve">               </w:t>
      </w:r>
    </w:p>
    <w:tbl>
      <w:tblPr>
        <w:tblStyle w:val="10"/>
        <w:tblW w:w="8640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968"/>
        <w:gridCol w:w="5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" w:hRule="atLeast"/>
        </w:trPr>
        <w:tc>
          <w:tcPr>
            <w:tcW w:w="1870" w:type="dxa"/>
            <w:vAlign w:val="center"/>
          </w:tcPr>
          <w:p>
            <w:pPr>
              <w:pStyle w:val="3"/>
              <w:spacing w:line="440" w:lineRule="exact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项目名称</w:t>
            </w:r>
          </w:p>
        </w:tc>
        <w:tc>
          <w:tcPr>
            <w:tcW w:w="6770" w:type="dxa"/>
            <w:gridSpan w:val="2"/>
            <w:vAlign w:val="center"/>
          </w:tcPr>
          <w:p>
            <w:pPr>
              <w:pStyle w:val="3"/>
              <w:spacing w:line="440" w:lineRule="exact"/>
              <w:ind w:firstLine="0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" w:hRule="atLeast"/>
        </w:trPr>
        <w:tc>
          <w:tcPr>
            <w:tcW w:w="1870" w:type="dxa"/>
            <w:vAlign w:val="center"/>
          </w:tcPr>
          <w:p>
            <w:pPr>
              <w:pStyle w:val="3"/>
              <w:spacing w:line="440" w:lineRule="exact"/>
              <w:ind w:firstLine="0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投标总价</w:t>
            </w:r>
          </w:p>
        </w:tc>
        <w:tc>
          <w:tcPr>
            <w:tcW w:w="968" w:type="dxa"/>
            <w:vAlign w:val="center"/>
          </w:tcPr>
          <w:p>
            <w:pPr>
              <w:pStyle w:val="3"/>
              <w:spacing w:line="440" w:lineRule="exact"/>
              <w:ind w:firstLine="0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合计</w:t>
            </w:r>
          </w:p>
        </w:tc>
        <w:tc>
          <w:tcPr>
            <w:tcW w:w="5802" w:type="dxa"/>
            <w:vAlign w:val="center"/>
          </w:tcPr>
          <w:p>
            <w:pPr>
              <w:pStyle w:val="3"/>
              <w:spacing w:line="440" w:lineRule="exact"/>
              <w:ind w:firstLine="400" w:firstLineChars="200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小写：                人民币</w:t>
            </w:r>
            <w:r>
              <w:rPr>
                <w:rFonts w:ascii="宋体" w:hAnsi="宋体" w:cs="宋体"/>
                <w:szCs w:val="21"/>
              </w:rPr>
              <w:t xml:space="preserve">              </w:t>
            </w:r>
            <w:r>
              <w:rPr>
                <w:rFonts w:ascii="宋体" w:hAnsi="宋体" w:cs="宋体"/>
                <w:bCs/>
                <w:szCs w:val="21"/>
              </w:rPr>
              <w:t xml:space="preserve">    </w:t>
            </w:r>
          </w:p>
          <w:p>
            <w:pPr>
              <w:pStyle w:val="3"/>
              <w:spacing w:line="440" w:lineRule="exact"/>
              <w:ind w:firstLine="450" w:firstLineChars="225"/>
              <w:rPr>
                <w:rFonts w:ascii="宋体"/>
                <w:szCs w:val="21"/>
              </w:rPr>
            </w:pPr>
          </w:p>
          <w:p>
            <w:pPr>
              <w:pStyle w:val="3"/>
              <w:spacing w:line="440" w:lineRule="exact"/>
              <w:ind w:firstLine="40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大写：                人民币</w:t>
            </w:r>
            <w:r>
              <w:rPr>
                <w:rFonts w:ascii="宋体" w:hAnsi="宋体" w:cs="宋体"/>
                <w:szCs w:val="21"/>
              </w:rPr>
              <w:t xml:space="preserve">                     </w:t>
            </w:r>
          </w:p>
          <w:p>
            <w:pPr>
              <w:pStyle w:val="3"/>
              <w:spacing w:line="440" w:lineRule="exact"/>
              <w:ind w:firstLine="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870" w:type="dxa"/>
            <w:vAlign w:val="center"/>
          </w:tcPr>
          <w:p>
            <w:pPr>
              <w:pStyle w:val="3"/>
              <w:spacing w:line="440" w:lineRule="exact"/>
              <w:ind w:firstLine="0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服务时间</w:t>
            </w:r>
          </w:p>
        </w:tc>
        <w:tc>
          <w:tcPr>
            <w:tcW w:w="6770" w:type="dxa"/>
            <w:gridSpan w:val="2"/>
            <w:vAlign w:val="center"/>
          </w:tcPr>
          <w:p>
            <w:pPr>
              <w:pStyle w:val="3"/>
              <w:spacing w:line="440" w:lineRule="exact"/>
              <w:ind w:firstLine="450" w:firstLineChars="225"/>
              <w:rPr>
                <w:rFonts w:ascii="宋体"/>
                <w:szCs w:val="21"/>
              </w:rPr>
            </w:pPr>
          </w:p>
          <w:p>
            <w:pPr>
              <w:pStyle w:val="3"/>
              <w:spacing w:line="440" w:lineRule="exact"/>
              <w:ind w:firstLine="450" w:firstLineChars="225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870" w:type="dxa"/>
            <w:vAlign w:val="center"/>
          </w:tcPr>
          <w:p>
            <w:pPr>
              <w:pStyle w:val="3"/>
              <w:spacing w:line="440" w:lineRule="exact"/>
              <w:ind w:firstLine="0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投标人是否属于小微型企业</w:t>
            </w:r>
          </w:p>
        </w:tc>
        <w:tc>
          <w:tcPr>
            <w:tcW w:w="6770" w:type="dxa"/>
            <w:gridSpan w:val="2"/>
            <w:vAlign w:val="center"/>
          </w:tcPr>
          <w:p>
            <w:pPr>
              <w:pStyle w:val="3"/>
              <w:spacing w:line="440" w:lineRule="exact"/>
              <w:ind w:firstLine="450" w:firstLineChars="225"/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szCs w:val="21"/>
                <w:u w:val="single"/>
              </w:rPr>
              <w:t xml:space="preserve">                    </w:t>
            </w: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hint="eastAsia" w:ascii="宋体" w:hAnsi="宋体" w:cs="宋体"/>
                <w:szCs w:val="21"/>
                <w:lang w:val="zh-CN"/>
              </w:rPr>
              <w:t>填写“是”或“否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</w:tr>
    </w:tbl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供应商（盖章）: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           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hint="eastAsia" w:ascii="宋体" w:hAnsi="宋体" w:cs="宋体"/>
          <w:kern w:val="0"/>
          <w:szCs w:val="21"/>
        </w:rPr>
        <w:t>授权代表（签字）：</w:t>
      </w:r>
      <w:r>
        <w:rPr>
          <w:rFonts w:hint="eastAsia" w:ascii="宋体" w:hAnsi="宋体" w:cs="宋体"/>
          <w:kern w:val="0"/>
          <w:szCs w:val="21"/>
          <w:u w:val="single"/>
        </w:rPr>
        <w:t>         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日    期：   年    月    日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说明：</w:t>
      </w:r>
    </w:p>
    <w:p>
      <w:pPr>
        <w:widowControl/>
        <w:shd w:val="clear" w:color="auto" w:fill="FFFFFF"/>
        <w:spacing w:line="360" w:lineRule="auto"/>
        <w:ind w:firstLine="422" w:firstLineChars="200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1、本项目仅接受一个价格，不得填报有选择性报价方案。若有优惠条款须注明，但不得影响报价，影响产品整体功能。</w:t>
      </w:r>
    </w:p>
    <w:p>
      <w:pPr>
        <w:widowControl/>
        <w:shd w:val="clear" w:color="auto" w:fill="FFFFFF"/>
        <w:spacing w:line="360" w:lineRule="auto"/>
        <w:ind w:firstLine="422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2</w:t>
      </w:r>
      <w:r>
        <w:rPr>
          <w:rFonts w:hint="eastAsia" w:ascii="宋体" w:hAnsi="宋体" w:cs="宋体"/>
          <w:b/>
          <w:bCs/>
          <w:kern w:val="0"/>
          <w:szCs w:val="21"/>
        </w:rPr>
        <w:t>、“投标人是否属于小微型企业</w:t>
      </w:r>
      <w:r>
        <w:rPr>
          <w:rFonts w:hint="eastAsia" w:ascii="宋体" w:hAnsi="宋体" w:cs="宋体"/>
          <w:b/>
          <w:bCs/>
          <w:kern w:val="0"/>
          <w:szCs w:val="21"/>
          <w:lang w:val="zh-CN"/>
        </w:rPr>
        <w:t>”栏内填写“是”或“否”。如填写“是”，</w:t>
      </w:r>
      <w:r>
        <w:rPr>
          <w:rFonts w:hint="eastAsia" w:ascii="宋体" w:hAnsi="宋体" w:cs="宋体"/>
          <w:b/>
          <w:bCs/>
          <w:szCs w:val="21"/>
        </w:rPr>
        <w:t>投标人需提供《中小企业声明函》、《残疾人福利性单位声明函》、《属于监狱企业的证明文件》</w:t>
      </w:r>
      <w:r>
        <w:rPr>
          <w:rFonts w:hint="eastAsia" w:ascii="宋体" w:hAnsi="宋体" w:cs="宋体"/>
          <w:b/>
          <w:szCs w:val="21"/>
        </w:rPr>
        <w:t>。</w:t>
      </w:r>
    </w:p>
    <w:p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  <w:bookmarkStart w:id="21" w:name="_Toc490133031"/>
      <w:bookmarkStart w:id="22" w:name="_Toc504044383"/>
      <w:bookmarkStart w:id="23" w:name="_Toc504056871"/>
      <w:bookmarkStart w:id="24" w:name="_Toc504573086"/>
      <w:bookmarkStart w:id="25" w:name="_Toc534273680"/>
      <w:bookmarkStart w:id="26" w:name="_Toc534273803"/>
    </w:p>
    <w:p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Cs w:val="21"/>
          <w:lang w:val="zh-CN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  <w:r>
        <w:rPr>
          <w:rFonts w:hint="eastAsia" w:ascii="宋体" w:hAnsi="宋体" w:cs="宋体"/>
          <w:b/>
          <w:bCs/>
          <w:kern w:val="0"/>
          <w:szCs w:val="21"/>
          <w:lang w:val="zh-CN"/>
        </w:rPr>
        <w:t>附件⑷、分项报价表</w:t>
      </w:r>
      <w:bookmarkEnd w:id="21"/>
      <w:bookmarkEnd w:id="22"/>
      <w:bookmarkEnd w:id="23"/>
      <w:bookmarkEnd w:id="24"/>
      <w:bookmarkEnd w:id="25"/>
      <w:bookmarkEnd w:id="26"/>
    </w:p>
    <w:p>
      <w:pPr>
        <w:autoSpaceDE w:val="0"/>
        <w:autoSpaceDN w:val="0"/>
        <w:adjustRightInd w:val="0"/>
        <w:rPr>
          <w:rFonts w:ascii="宋体" w:hAnsi="宋体" w:cs="宋体"/>
          <w:b/>
          <w:szCs w:val="21"/>
          <w:lang w:val="zh-CN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bookmarkStart w:id="27" w:name="_Toc534273681"/>
      <w:bookmarkStart w:id="28" w:name="_Toc534273804"/>
      <w:bookmarkStart w:id="29" w:name="_Toc490133032"/>
      <w:bookmarkStart w:id="30" w:name="_Toc504044384"/>
      <w:bookmarkStart w:id="31" w:name="_Toc504056872"/>
      <w:bookmarkStart w:id="32" w:name="_Toc504573087"/>
      <w:bookmarkStart w:id="33" w:name="_Toc534273682"/>
      <w:bookmarkStart w:id="34" w:name="_Toc534273805"/>
      <w:r>
        <w:rPr>
          <w:rFonts w:hint="eastAsia" w:ascii="宋体" w:hAnsi="宋体"/>
          <w:b/>
          <w:kern w:val="0"/>
          <w:sz w:val="36"/>
          <w:szCs w:val="36"/>
        </w:rPr>
        <w:t>分项报价表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Cs w:val="21"/>
          <w:lang w:val="zh-CN"/>
        </w:rPr>
        <w:t>（如果有，格式自拟）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/>
          <w:kern w:val="0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说明：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1、</w:t>
      </w:r>
      <w:r>
        <w:rPr>
          <w:rFonts w:ascii="宋体" w:hAnsi="宋体"/>
          <w:kern w:val="0"/>
          <w:szCs w:val="21"/>
        </w:rPr>
        <w:t>如果行数不够，请自行增加。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2、未注明小微企业的，不享受价格扣除。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供应商（盖章）: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           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hint="eastAsia" w:ascii="宋体" w:hAnsi="宋体" w:cs="宋体"/>
          <w:kern w:val="0"/>
          <w:szCs w:val="21"/>
        </w:rPr>
        <w:t>授权代表（签字）：</w:t>
      </w:r>
      <w:r>
        <w:rPr>
          <w:rFonts w:hint="eastAsia" w:ascii="宋体" w:hAnsi="宋体" w:cs="宋体"/>
          <w:kern w:val="0"/>
          <w:szCs w:val="21"/>
          <w:u w:val="single"/>
        </w:rPr>
        <w:t>         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日    期：   年    月    日</w:t>
      </w:r>
    </w:p>
    <w:p>
      <w:pPr>
        <w:autoSpaceDE w:val="0"/>
        <w:autoSpaceDN w:val="0"/>
        <w:adjustRightInd w:val="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/>
          <w:kern w:val="0"/>
          <w:szCs w:val="21"/>
        </w:rPr>
        <w:br w:type="page"/>
      </w:r>
      <w:r>
        <w:rPr>
          <w:rFonts w:hint="eastAsia" w:ascii="宋体" w:hAnsi="宋体" w:cs="宋体"/>
          <w:b/>
          <w:bCs/>
          <w:szCs w:val="21"/>
        </w:rPr>
        <w:t>附件⑸、商务条款偏离表格式</w:t>
      </w:r>
    </w:p>
    <w:p>
      <w:pPr>
        <w:autoSpaceDE w:val="0"/>
        <w:autoSpaceDN w:val="0"/>
        <w:adjustRightInd w:val="0"/>
        <w:ind w:firstLine="420"/>
        <w:rPr>
          <w:rFonts w:ascii="宋体" w:hAnsi="宋体" w:cs="宋体"/>
          <w:szCs w:val="21"/>
          <w:lang w:val="zh-CN"/>
        </w:rPr>
      </w:pPr>
    </w:p>
    <w:p>
      <w:pPr>
        <w:widowControl/>
        <w:shd w:val="clear" w:color="auto" w:fill="FFFFFF"/>
        <w:spacing w:beforeLines="100"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</w:rPr>
        <w:t>商务条款偏离表</w:t>
      </w: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tbl>
      <w:tblPr>
        <w:tblStyle w:val="10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65"/>
        <w:gridCol w:w="1656"/>
        <w:gridCol w:w="2759"/>
        <w:gridCol w:w="1656"/>
        <w:gridCol w:w="1019"/>
        <w:gridCol w:w="136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6736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项目名称：</w:t>
            </w:r>
          </w:p>
        </w:tc>
        <w:tc>
          <w:tcPr>
            <w:tcW w:w="2384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 xml:space="preserve">项目编号：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序号</w:t>
            </w:r>
          </w:p>
        </w:tc>
        <w:tc>
          <w:tcPr>
            <w:tcW w:w="1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采购文件条目号</w:t>
            </w:r>
          </w:p>
        </w:tc>
        <w:tc>
          <w:tcPr>
            <w:tcW w:w="2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采购文件要求的商务条款</w:t>
            </w:r>
          </w:p>
        </w:tc>
        <w:tc>
          <w:tcPr>
            <w:tcW w:w="26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磋商响应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偏离说明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2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26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2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26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2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26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2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26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2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26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  <w:lang w:val="zh-CN"/>
              </w:rPr>
            </w:pPr>
          </w:p>
        </w:tc>
      </w:tr>
    </w:tbl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供应商（盖章）: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           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hint="eastAsia" w:ascii="宋体" w:hAnsi="宋体" w:cs="宋体"/>
          <w:kern w:val="0"/>
          <w:szCs w:val="21"/>
        </w:rPr>
        <w:t>授权代表（签字）：</w:t>
      </w:r>
      <w:r>
        <w:rPr>
          <w:rFonts w:hint="eastAsia" w:ascii="宋体" w:hAnsi="宋体" w:cs="宋体"/>
          <w:kern w:val="0"/>
          <w:szCs w:val="21"/>
          <w:u w:val="single"/>
        </w:rPr>
        <w:t>         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日    期：   年    月    日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bCs/>
          <w:kern w:val="0"/>
          <w:szCs w:val="21"/>
          <w:highlight w:val="yellow"/>
          <w:lang w:val="zh-CN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bCs/>
          <w:kern w:val="0"/>
          <w:szCs w:val="21"/>
          <w:highlight w:val="yellow"/>
          <w:lang w:val="zh-CN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bCs/>
          <w:kern w:val="0"/>
          <w:szCs w:val="21"/>
          <w:highlight w:val="yellow"/>
          <w:lang w:val="zh-CN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b/>
          <w:bCs/>
          <w:kern w:val="0"/>
          <w:szCs w:val="21"/>
          <w:highlight w:val="yellow"/>
          <w:lang w:val="zh-CN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b/>
          <w:bCs/>
          <w:kern w:val="0"/>
          <w:szCs w:val="21"/>
          <w:highlight w:val="yellow"/>
          <w:lang w:val="zh-CN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b/>
          <w:bCs/>
          <w:kern w:val="0"/>
          <w:szCs w:val="21"/>
          <w:highlight w:val="yellow"/>
          <w:lang w:val="zh-CN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b/>
          <w:bCs/>
          <w:kern w:val="0"/>
          <w:szCs w:val="21"/>
          <w:highlight w:val="yellow"/>
          <w:lang w:val="zh-CN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b/>
          <w:bCs/>
          <w:kern w:val="0"/>
          <w:szCs w:val="21"/>
          <w:highlight w:val="yellow"/>
          <w:lang w:val="zh-CN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b/>
          <w:bCs/>
          <w:kern w:val="0"/>
          <w:szCs w:val="21"/>
          <w:highlight w:val="yellow"/>
          <w:lang w:val="zh-CN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b/>
          <w:bCs/>
          <w:kern w:val="0"/>
          <w:szCs w:val="21"/>
          <w:highlight w:val="yellow"/>
          <w:lang w:val="zh-CN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b/>
          <w:bCs/>
          <w:kern w:val="0"/>
          <w:szCs w:val="21"/>
          <w:highlight w:val="yellow"/>
          <w:lang w:val="zh-CN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b/>
          <w:bCs/>
          <w:kern w:val="0"/>
          <w:szCs w:val="21"/>
          <w:highlight w:val="yellow"/>
          <w:lang w:val="zh-CN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b/>
          <w:bCs/>
          <w:kern w:val="0"/>
          <w:szCs w:val="21"/>
          <w:highlight w:val="yellow"/>
          <w:lang w:val="zh-CN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b/>
          <w:bCs/>
          <w:kern w:val="0"/>
          <w:szCs w:val="21"/>
          <w:highlight w:val="yellow"/>
          <w:lang w:val="zh-CN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b/>
          <w:bCs/>
          <w:kern w:val="0"/>
          <w:szCs w:val="21"/>
          <w:highlight w:val="yellow"/>
          <w:lang w:val="zh-CN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b/>
          <w:bCs/>
          <w:kern w:val="0"/>
          <w:szCs w:val="21"/>
          <w:highlight w:val="yellow"/>
          <w:lang w:val="zh-CN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bCs/>
          <w:kern w:val="0"/>
          <w:szCs w:val="21"/>
          <w:highlight w:val="yellow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附件⑹、采购需求条款偏离表格式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>
      <w:pPr>
        <w:rPr>
          <w:rFonts w:ascii="宋体" w:hAnsi="宋体" w:cs="宋体"/>
          <w:b/>
          <w:szCs w:val="21"/>
        </w:rPr>
      </w:pPr>
    </w:p>
    <w:p>
      <w:pPr>
        <w:widowControl/>
        <w:shd w:val="clear" w:color="auto" w:fill="FFFFFF"/>
        <w:spacing w:beforeLines="100"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</w:rPr>
        <w:t>采购需求条款偏离表</w:t>
      </w:r>
    </w:p>
    <w:p>
      <w:pPr>
        <w:autoSpaceDE w:val="0"/>
        <w:autoSpaceDN w:val="0"/>
        <w:adjustRightInd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zh-CN"/>
        </w:rPr>
        <w:t xml:space="preserve">                        </w:t>
      </w:r>
      <w:r>
        <w:rPr>
          <w:rFonts w:hint="eastAsia" w:ascii="宋体" w:hAnsi="宋体" w:cs="宋体"/>
          <w:szCs w:val="21"/>
        </w:rPr>
        <w:t xml:space="preserve">                       </w:t>
      </w:r>
    </w:p>
    <w:tbl>
      <w:tblPr>
        <w:tblStyle w:val="10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13"/>
        <w:gridCol w:w="2111"/>
        <w:gridCol w:w="2841"/>
        <w:gridCol w:w="647"/>
        <w:gridCol w:w="1147"/>
        <w:gridCol w:w="132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8" w:hRule="atLeast"/>
          <w:jc w:val="center"/>
        </w:trPr>
        <w:tc>
          <w:tcPr>
            <w:tcW w:w="6212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项目名称：</w:t>
            </w:r>
          </w:p>
        </w:tc>
        <w:tc>
          <w:tcPr>
            <w:tcW w:w="2468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 xml:space="preserve">项目编号：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2" w:hRule="atLeast"/>
          <w:jc w:val="center"/>
        </w:trPr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序号</w:t>
            </w:r>
          </w:p>
        </w:tc>
        <w:tc>
          <w:tcPr>
            <w:tcW w:w="2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采购文件条目号</w:t>
            </w:r>
          </w:p>
        </w:tc>
        <w:tc>
          <w:tcPr>
            <w:tcW w:w="2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采购文件要求的</w:t>
            </w:r>
            <w:r>
              <w:rPr>
                <w:rFonts w:hint="eastAsia" w:ascii="宋体" w:hAnsi="宋体" w:cs="宋体"/>
                <w:szCs w:val="21"/>
              </w:rPr>
              <w:t>采购需求</w:t>
            </w:r>
            <w:r>
              <w:rPr>
                <w:rFonts w:hint="eastAsia" w:ascii="宋体" w:hAnsi="宋体" w:cs="宋体"/>
                <w:szCs w:val="21"/>
                <w:lang w:val="zh-CN"/>
              </w:rPr>
              <w:t>条款</w:t>
            </w:r>
          </w:p>
        </w:tc>
        <w:tc>
          <w:tcPr>
            <w:tcW w:w="17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磋商响应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偏离说明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2" w:hRule="atLeast"/>
          <w:jc w:val="center"/>
        </w:trPr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2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2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2" w:hRule="atLeast"/>
          <w:jc w:val="center"/>
        </w:trPr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2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2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2" w:hRule="atLeast"/>
          <w:jc w:val="center"/>
        </w:trPr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2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2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2" w:hRule="atLeast"/>
          <w:jc w:val="center"/>
        </w:trPr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2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2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6" w:hRule="atLeast"/>
          <w:jc w:val="center"/>
        </w:trPr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2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2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6" w:hRule="atLeast"/>
          <w:jc w:val="center"/>
        </w:trPr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2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2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6" w:hRule="atLeast"/>
          <w:jc w:val="center"/>
        </w:trPr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2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2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供应商（盖章）: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           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hint="eastAsia" w:ascii="宋体" w:hAnsi="宋体" w:cs="宋体"/>
          <w:kern w:val="0"/>
          <w:szCs w:val="21"/>
        </w:rPr>
        <w:t>授权代表（签字）：</w:t>
      </w:r>
      <w:r>
        <w:rPr>
          <w:rFonts w:hint="eastAsia" w:ascii="宋体" w:hAnsi="宋体" w:cs="宋体"/>
          <w:kern w:val="0"/>
          <w:szCs w:val="21"/>
          <w:u w:val="single"/>
        </w:rPr>
        <w:t>         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日    期：   年    月    日</w:t>
      </w: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hint="eastAsia" w:ascii="宋体" w:hAnsi="宋体" w:cs="宋体"/>
          <w:szCs w:val="21"/>
        </w:rPr>
      </w:pPr>
      <w:bookmarkStart w:id="35" w:name="_Toc490133033"/>
      <w:bookmarkStart w:id="36" w:name="_Toc504573088"/>
      <w:bookmarkStart w:id="37" w:name="_Toc504044385"/>
      <w:bookmarkStart w:id="38" w:name="_Toc504056873"/>
    </w:p>
    <w:p>
      <w:pPr>
        <w:autoSpaceDE w:val="0"/>
        <w:autoSpaceDN w:val="0"/>
        <w:adjustRightInd w:val="0"/>
        <w:rPr>
          <w:rFonts w:hint="eastAsia" w:ascii="宋体" w:hAnsi="宋体" w:cs="宋体"/>
          <w:szCs w:val="21"/>
        </w:rPr>
      </w:pPr>
    </w:p>
    <w:p>
      <w:pPr>
        <w:autoSpaceDE w:val="0"/>
        <w:autoSpaceDN w:val="0"/>
        <w:adjustRightInd w:val="0"/>
        <w:rPr>
          <w:rFonts w:hint="eastAsia" w:ascii="宋体" w:hAnsi="宋体" w:cs="宋体"/>
          <w:szCs w:val="21"/>
        </w:rPr>
      </w:pPr>
    </w:p>
    <w:p>
      <w:pPr>
        <w:autoSpaceDE w:val="0"/>
        <w:autoSpaceDN w:val="0"/>
        <w:adjustRightInd w:val="0"/>
        <w:rPr>
          <w:rFonts w:hint="eastAsia" w:ascii="宋体" w:hAnsi="宋体" w:cs="宋体"/>
          <w:szCs w:val="21"/>
        </w:rPr>
      </w:pPr>
    </w:p>
    <w:p>
      <w:pPr>
        <w:autoSpaceDE w:val="0"/>
        <w:autoSpaceDN w:val="0"/>
        <w:adjustRightInd w:val="0"/>
        <w:rPr>
          <w:rFonts w:hint="eastAsia" w:ascii="宋体" w:hAnsi="宋体" w:cs="宋体"/>
          <w:szCs w:val="21"/>
        </w:rPr>
      </w:pPr>
    </w:p>
    <w:p>
      <w:pPr>
        <w:autoSpaceDE w:val="0"/>
        <w:autoSpaceDN w:val="0"/>
        <w:adjustRightInd w:val="0"/>
        <w:rPr>
          <w:rFonts w:hint="eastAsia" w:ascii="宋体" w:hAnsi="宋体" w:cs="宋体"/>
          <w:szCs w:val="21"/>
        </w:rPr>
      </w:pPr>
    </w:p>
    <w:p>
      <w:pPr>
        <w:autoSpaceDE w:val="0"/>
        <w:autoSpaceDN w:val="0"/>
        <w:adjustRightInd w:val="0"/>
        <w:rPr>
          <w:rFonts w:hint="eastAsia" w:ascii="宋体" w:hAnsi="宋体" w:cs="宋体"/>
          <w:szCs w:val="21"/>
        </w:rPr>
      </w:pPr>
    </w:p>
    <w:p>
      <w:pPr>
        <w:autoSpaceDE w:val="0"/>
        <w:autoSpaceDN w:val="0"/>
        <w:adjustRightInd w:val="0"/>
        <w:rPr>
          <w:rFonts w:hint="eastAsia" w:ascii="宋体" w:hAnsi="宋体" w:cs="宋体"/>
          <w:szCs w:val="21"/>
        </w:rPr>
      </w:pPr>
    </w:p>
    <w:p>
      <w:pPr>
        <w:autoSpaceDE w:val="0"/>
        <w:autoSpaceDN w:val="0"/>
        <w:adjustRightInd w:val="0"/>
        <w:rPr>
          <w:rFonts w:hint="eastAsia" w:ascii="宋体" w:hAnsi="宋体" w:cs="宋体"/>
          <w:szCs w:val="21"/>
        </w:rPr>
      </w:pPr>
    </w:p>
    <w:p>
      <w:pPr>
        <w:autoSpaceDE w:val="0"/>
        <w:autoSpaceDN w:val="0"/>
        <w:adjustRightInd w:val="0"/>
        <w:rPr>
          <w:rFonts w:hint="eastAsia" w:ascii="宋体" w:hAnsi="宋体" w:cs="宋体"/>
          <w:szCs w:val="21"/>
        </w:rPr>
      </w:pPr>
    </w:p>
    <w:p>
      <w:pPr>
        <w:autoSpaceDE w:val="0"/>
        <w:autoSpaceDN w:val="0"/>
        <w:adjustRightInd w:val="0"/>
        <w:rPr>
          <w:rFonts w:hint="eastAsia" w:ascii="宋体" w:hAnsi="宋体" w:cs="宋体"/>
          <w:szCs w:val="21"/>
        </w:rPr>
      </w:pPr>
    </w:p>
    <w:p>
      <w:pPr>
        <w:autoSpaceDE w:val="0"/>
        <w:autoSpaceDN w:val="0"/>
        <w:adjustRightInd w:val="0"/>
        <w:rPr>
          <w:rFonts w:hint="eastAsia" w:ascii="宋体" w:hAnsi="宋体" w:cs="宋体"/>
          <w:szCs w:val="21"/>
        </w:rPr>
      </w:pPr>
    </w:p>
    <w:p>
      <w:pPr>
        <w:autoSpaceDE w:val="0"/>
        <w:autoSpaceDN w:val="0"/>
        <w:adjustRightInd w:val="0"/>
        <w:rPr>
          <w:rFonts w:hint="eastAsia" w:ascii="宋体" w:hAnsi="宋体" w:cs="宋体"/>
          <w:szCs w:val="21"/>
        </w:rPr>
      </w:pPr>
    </w:p>
    <w:p>
      <w:pPr>
        <w:autoSpaceDE w:val="0"/>
        <w:autoSpaceDN w:val="0"/>
        <w:adjustRightInd w:val="0"/>
        <w:rPr>
          <w:rFonts w:hint="eastAsia" w:ascii="宋体" w:hAnsi="宋体" w:cs="宋体"/>
          <w:szCs w:val="21"/>
        </w:rPr>
      </w:pPr>
    </w:p>
    <w:p>
      <w:pPr>
        <w:autoSpaceDE w:val="0"/>
        <w:autoSpaceDN w:val="0"/>
        <w:adjustRightInd w:val="0"/>
        <w:rPr>
          <w:rFonts w:hint="eastAsia" w:ascii="宋体" w:hAnsi="宋体" w:cs="宋体"/>
          <w:szCs w:val="21"/>
        </w:rPr>
      </w:pPr>
    </w:p>
    <w:p>
      <w:pPr>
        <w:autoSpaceDE w:val="0"/>
        <w:autoSpaceDN w:val="0"/>
        <w:adjustRightInd w:val="0"/>
        <w:rPr>
          <w:rFonts w:hint="eastAsia" w:ascii="宋体" w:hAnsi="宋体" w:cs="宋体"/>
          <w:szCs w:val="21"/>
        </w:rPr>
      </w:pPr>
    </w:p>
    <w:p>
      <w:pPr>
        <w:autoSpaceDE w:val="0"/>
        <w:autoSpaceDN w:val="0"/>
        <w:adjustRightInd w:val="0"/>
        <w:rPr>
          <w:rFonts w:hint="eastAsia" w:ascii="宋体" w:hAnsi="宋体" w:cs="宋体"/>
          <w:szCs w:val="21"/>
        </w:rPr>
      </w:pPr>
    </w:p>
    <w:p>
      <w:pPr>
        <w:autoSpaceDE w:val="0"/>
        <w:autoSpaceDN w:val="0"/>
        <w:adjustRightInd w:val="0"/>
        <w:rPr>
          <w:rFonts w:hint="eastAsia" w:ascii="宋体" w:hAnsi="宋体" w:cs="宋体"/>
          <w:szCs w:val="21"/>
        </w:rPr>
      </w:pPr>
    </w:p>
    <w:p>
      <w:pPr>
        <w:autoSpaceDE w:val="0"/>
        <w:autoSpaceDN w:val="0"/>
        <w:adjustRightInd w:val="0"/>
        <w:rPr>
          <w:rFonts w:hint="eastAsia" w:ascii="宋体" w:hAnsi="宋体" w:cs="宋体"/>
          <w:szCs w:val="21"/>
        </w:rPr>
      </w:pPr>
    </w:p>
    <w:p>
      <w:pPr>
        <w:autoSpaceDE w:val="0"/>
        <w:autoSpaceDN w:val="0"/>
        <w:adjustRightInd w:val="0"/>
        <w:rPr>
          <w:rFonts w:hint="eastAsia" w:ascii="宋体" w:hAnsi="宋体" w:cs="宋体"/>
          <w:szCs w:val="21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</w:rPr>
      </w:pPr>
    </w:p>
    <w:bookmarkEnd w:id="35"/>
    <w:bookmarkEnd w:id="36"/>
    <w:bookmarkEnd w:id="37"/>
    <w:bookmarkEnd w:id="38"/>
    <w:p>
      <w:pPr>
        <w:pStyle w:val="2"/>
        <w:rPr>
          <w:rFonts w:ascii="宋体" w:hAnsi="宋体" w:cs="宋体"/>
          <w:sz w:val="21"/>
          <w:szCs w:val="21"/>
          <w:lang w:val="zh-CN"/>
        </w:rPr>
      </w:pPr>
      <w:bookmarkStart w:id="39" w:name="_Toc490133034"/>
      <w:bookmarkStart w:id="40" w:name="_Toc504044386"/>
      <w:bookmarkStart w:id="41" w:name="_Toc504056874"/>
      <w:bookmarkStart w:id="42" w:name="_Toc504573089"/>
      <w:bookmarkStart w:id="43" w:name="_Toc534273683"/>
      <w:bookmarkStart w:id="44" w:name="_Toc534273806"/>
      <w:r>
        <w:rPr>
          <w:rFonts w:hint="eastAsia" w:ascii="宋体" w:hAnsi="宋体" w:cs="宋体"/>
          <w:sz w:val="21"/>
          <w:szCs w:val="21"/>
        </w:rPr>
        <w:t>附件⑺、拟</w:t>
      </w:r>
      <w:r>
        <w:rPr>
          <w:rFonts w:hint="eastAsia" w:ascii="宋体" w:hAnsi="宋体" w:cs="宋体"/>
          <w:sz w:val="21"/>
          <w:szCs w:val="21"/>
          <w:lang w:val="zh-CN"/>
        </w:rPr>
        <w:t>参与本项目人员一览表</w:t>
      </w:r>
      <w:bookmarkEnd w:id="39"/>
      <w:bookmarkEnd w:id="40"/>
      <w:bookmarkEnd w:id="41"/>
      <w:bookmarkEnd w:id="42"/>
      <w:bookmarkEnd w:id="43"/>
      <w:bookmarkEnd w:id="44"/>
    </w:p>
    <w:p>
      <w:pPr>
        <w:rPr>
          <w:lang w:val="zh-CN"/>
        </w:rPr>
      </w:pPr>
    </w:p>
    <w:p>
      <w:pPr>
        <w:widowControl/>
        <w:shd w:val="clear" w:color="auto" w:fill="FFFFFF"/>
        <w:spacing w:beforeLines="100"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</w:rPr>
        <w:t>拟参与本项目人员一览表</w:t>
      </w:r>
    </w:p>
    <w:p>
      <w:pPr>
        <w:autoSpaceDE w:val="0"/>
        <w:autoSpaceDN w:val="0"/>
        <w:adjustRightInd w:val="0"/>
        <w:jc w:val="center"/>
        <w:rPr>
          <w:rFonts w:ascii="宋体" w:hAnsi="宋体" w:cs="宋体"/>
          <w:b/>
          <w:bCs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项目名称：                                     项目编号：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80"/>
        <w:gridCol w:w="652"/>
        <w:gridCol w:w="697"/>
        <w:gridCol w:w="1115"/>
        <w:gridCol w:w="1037"/>
        <w:gridCol w:w="1003"/>
        <w:gridCol w:w="1154"/>
        <w:gridCol w:w="1561"/>
        <w:gridCol w:w="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52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序号</w:t>
            </w:r>
          </w:p>
        </w:tc>
        <w:tc>
          <w:tcPr>
            <w:tcW w:w="8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姓名</w:t>
            </w:r>
          </w:p>
        </w:tc>
        <w:tc>
          <w:tcPr>
            <w:tcW w:w="65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性别</w:t>
            </w:r>
          </w:p>
        </w:tc>
        <w:tc>
          <w:tcPr>
            <w:tcW w:w="69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年龄</w:t>
            </w:r>
          </w:p>
        </w:tc>
        <w:tc>
          <w:tcPr>
            <w:tcW w:w="111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学历及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专业</w:t>
            </w:r>
          </w:p>
        </w:tc>
        <w:tc>
          <w:tcPr>
            <w:tcW w:w="103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执业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资格及证书号</w:t>
            </w:r>
          </w:p>
        </w:tc>
        <w:tc>
          <w:tcPr>
            <w:tcW w:w="100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技术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职称</w:t>
            </w:r>
          </w:p>
        </w:tc>
        <w:tc>
          <w:tcPr>
            <w:tcW w:w="115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相关工作年限及工作经历</w:t>
            </w:r>
          </w:p>
        </w:tc>
        <w:tc>
          <w:tcPr>
            <w:tcW w:w="15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拟担任本项目何种工作</w:t>
            </w:r>
          </w:p>
        </w:tc>
        <w:tc>
          <w:tcPr>
            <w:tcW w:w="83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52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52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供应商（盖章）: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           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hint="eastAsia" w:ascii="宋体" w:hAnsi="宋体" w:cs="宋体"/>
          <w:kern w:val="0"/>
          <w:szCs w:val="21"/>
        </w:rPr>
        <w:t>授权代表（签字）：</w:t>
      </w:r>
      <w:r>
        <w:rPr>
          <w:rFonts w:hint="eastAsia" w:ascii="宋体" w:hAnsi="宋体" w:cs="宋体"/>
          <w:kern w:val="0"/>
          <w:szCs w:val="21"/>
          <w:u w:val="single"/>
        </w:rPr>
        <w:t>         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日    期：   年    月    日</w:t>
      </w: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hint="eastAsia"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hint="eastAsia"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hint="eastAsia"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hint="eastAsia"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hint="eastAsia"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hint="eastAsia"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hint="eastAsia"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hint="eastAsia"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hint="eastAsia"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hint="eastAsia"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hint="eastAsia"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hint="eastAsia"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hint="eastAsia"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hint="eastAsia"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hint="eastAsia"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hint="eastAsia"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hint="eastAsia"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pStyle w:val="2"/>
        <w:rPr>
          <w:rFonts w:ascii="宋体" w:hAnsi="宋体" w:cs="宋体"/>
          <w:sz w:val="21"/>
          <w:szCs w:val="21"/>
        </w:rPr>
      </w:pPr>
      <w:bookmarkStart w:id="45" w:name="_Toc490133035"/>
      <w:bookmarkStart w:id="46" w:name="_Toc504044387"/>
      <w:bookmarkStart w:id="47" w:name="_Toc504056875"/>
      <w:bookmarkStart w:id="48" w:name="_Toc504573090"/>
      <w:bookmarkStart w:id="49" w:name="_Toc534273684"/>
      <w:bookmarkStart w:id="50" w:name="_Toc534273807"/>
      <w:r>
        <w:rPr>
          <w:rFonts w:hint="eastAsia" w:ascii="宋体" w:hAnsi="宋体" w:cs="宋体"/>
          <w:sz w:val="21"/>
          <w:szCs w:val="21"/>
        </w:rPr>
        <w:t>附件⑻、供应商类似业绩情况表</w:t>
      </w:r>
      <w:bookmarkEnd w:id="45"/>
      <w:bookmarkEnd w:id="46"/>
      <w:bookmarkEnd w:id="47"/>
      <w:bookmarkEnd w:id="48"/>
      <w:bookmarkEnd w:id="49"/>
      <w:bookmarkEnd w:id="50"/>
    </w:p>
    <w:p/>
    <w:p>
      <w:pPr>
        <w:widowControl/>
        <w:shd w:val="clear" w:color="auto" w:fill="FFFFFF"/>
        <w:spacing w:beforeLines="100"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</w:rPr>
        <w:t>供应商类似业绩情况表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710"/>
        <w:gridCol w:w="1365"/>
        <w:gridCol w:w="1455"/>
        <w:gridCol w:w="1300"/>
        <w:gridCol w:w="1026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序号</w:t>
            </w:r>
          </w:p>
        </w:tc>
        <w:tc>
          <w:tcPr>
            <w:tcW w:w="171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项目名称</w:t>
            </w:r>
          </w:p>
        </w:tc>
        <w:tc>
          <w:tcPr>
            <w:tcW w:w="13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业主单位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业主联系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方式</w:t>
            </w:r>
          </w:p>
        </w:tc>
        <w:tc>
          <w:tcPr>
            <w:tcW w:w="13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工作主要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内容</w:t>
            </w:r>
          </w:p>
        </w:tc>
        <w:tc>
          <w:tcPr>
            <w:tcW w:w="10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合同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金额</w:t>
            </w:r>
          </w:p>
        </w:tc>
        <w:tc>
          <w:tcPr>
            <w:tcW w:w="10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7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7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7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7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7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</w:tbl>
    <w:p>
      <w:pPr>
        <w:rPr>
          <w:rFonts w:ascii="宋体" w:hAnsi="宋体" w:cs="宋体"/>
          <w:szCs w:val="21"/>
          <w:lang w:val="zh-CN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供应商（盖章）: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           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hint="eastAsia" w:ascii="宋体" w:hAnsi="宋体" w:cs="宋体"/>
          <w:kern w:val="0"/>
          <w:szCs w:val="21"/>
        </w:rPr>
        <w:t>授权代表（签字）：</w:t>
      </w:r>
      <w:r>
        <w:rPr>
          <w:rFonts w:hint="eastAsia" w:ascii="宋体" w:hAnsi="宋体" w:cs="宋体"/>
          <w:kern w:val="0"/>
          <w:szCs w:val="21"/>
          <w:u w:val="single"/>
        </w:rPr>
        <w:t>         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日    期：   年    月    日</w:t>
      </w:r>
    </w:p>
    <w:p>
      <w:pPr>
        <w:widowControl/>
        <w:shd w:val="clear" w:color="auto" w:fill="FFFFFF"/>
        <w:spacing w:line="360" w:lineRule="auto"/>
        <w:ind w:firstLine="4200"/>
        <w:rPr>
          <w:rFonts w:ascii="宋体" w:hAnsi="宋体" w:cs="宋体"/>
          <w:kern w:val="0"/>
          <w:szCs w:val="21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</w:rPr>
      </w:pPr>
      <w:r>
        <w:rPr>
          <w:rFonts w:hint="eastAsia" w:ascii="宋体" w:hAnsi="宋体" w:cs="宋体"/>
          <w:szCs w:val="21"/>
          <w:lang w:val="zh-CN"/>
        </w:rPr>
        <w:br w:type="page"/>
      </w:r>
      <w:bookmarkStart w:id="51" w:name="_Toc8704"/>
      <w:bookmarkStart w:id="52" w:name="_Toc490133037"/>
      <w:bookmarkStart w:id="53" w:name="_Toc504044389"/>
      <w:bookmarkStart w:id="54" w:name="_Toc504056877"/>
      <w:bookmarkStart w:id="55" w:name="_Toc504573092"/>
      <w:bookmarkStart w:id="56" w:name="_Toc534273686"/>
      <w:bookmarkStart w:id="57" w:name="_Toc534273809"/>
      <w:r>
        <w:rPr>
          <w:rFonts w:hint="eastAsia" w:ascii="宋体" w:hAnsi="宋体"/>
          <w:b/>
        </w:rPr>
        <w:t>附件⑼、无重大违法记录声明格式</w:t>
      </w:r>
    </w:p>
    <w:p>
      <w:pPr>
        <w:spacing w:line="240" w:lineRule="atLeast"/>
        <w:jc w:val="center"/>
        <w:rPr>
          <w:rFonts w:ascii="黑体" w:eastAsia="黑体"/>
          <w:sz w:val="28"/>
          <w:szCs w:val="36"/>
        </w:rPr>
      </w:pPr>
    </w:p>
    <w:p>
      <w:pPr>
        <w:spacing w:line="240" w:lineRule="atLeast"/>
        <w:jc w:val="center"/>
        <w:rPr>
          <w:rFonts w:ascii="黑体" w:eastAsia="黑体"/>
          <w:sz w:val="28"/>
          <w:szCs w:val="36"/>
        </w:rPr>
      </w:pPr>
      <w:r>
        <w:rPr>
          <w:rFonts w:hint="eastAsia" w:ascii="黑体" w:eastAsia="黑体"/>
          <w:sz w:val="28"/>
          <w:szCs w:val="36"/>
        </w:rPr>
        <w:t>无重大违法记录声明</w:t>
      </w:r>
    </w:p>
    <w:p>
      <w:pPr>
        <w:spacing w:line="360" w:lineRule="auto"/>
        <w:rPr>
          <w:rFonts w:ascii="黑体" w:eastAsia="黑体"/>
          <w:szCs w:val="21"/>
        </w:rPr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南京市疾病预防控制中心：</w:t>
      </w:r>
    </w:p>
    <w:p>
      <w:pPr>
        <w:spacing w:line="360" w:lineRule="auto"/>
        <w:rPr>
          <w:rFonts w:ascii="宋体" w:hAnsi="宋体"/>
        </w:rPr>
      </w:pPr>
    </w:p>
    <w:p>
      <w:pPr>
        <w:widowControl/>
        <w:shd w:val="clear" w:color="auto" w:fill="FFFFFF"/>
        <w:spacing w:line="360" w:lineRule="auto"/>
        <w:ind w:firstLine="42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我单位（供应商名称）宣布声明和承诺如下：</w:t>
      </w:r>
    </w:p>
    <w:p>
      <w:pPr>
        <w:widowControl/>
        <w:shd w:val="clear" w:color="auto" w:fill="FFFFFF"/>
        <w:spacing w:line="360" w:lineRule="auto"/>
        <w:ind w:firstLine="310" w:firstLineChars="147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 xml:space="preserve"> 我单位参加本次采购活动前3年内在经营活动中没有重大违法记录，且不是失信被执行人、重大税收违法案件当事人名单、政府采购严重违法失信行为记录名单的供应商。</w:t>
      </w:r>
    </w:p>
    <w:p>
      <w:pPr>
        <w:spacing w:line="360" w:lineRule="auto"/>
        <w:ind w:firstLine="315" w:firstLineChars="150"/>
        <w:rPr>
          <w:rFonts w:ascii="宋体" w:hAnsi="宋体"/>
        </w:rPr>
      </w:pPr>
      <w:r>
        <w:rPr>
          <w:rFonts w:hint="eastAsia" w:ascii="宋体" w:hAnsi="宋体"/>
        </w:rPr>
        <w:t>（说明：政府采购法第二十二条第一款第五项所称重大违法记录，是指供应商因违法经营受到刑事处罚或者责令停产停业、吊销许可证或者执照、较大数额罚款等行政处罚。）</w:t>
      </w:r>
    </w:p>
    <w:p>
      <w:pPr>
        <w:spacing w:line="360" w:lineRule="auto"/>
        <w:ind w:firstLine="315" w:firstLineChars="150"/>
        <w:rPr>
          <w:rFonts w:ascii="宋体" w:hAnsi="宋体"/>
        </w:rPr>
      </w:pP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ind w:firstLine="5103" w:firstLineChars="2430"/>
        <w:rPr>
          <w:rFonts w:ascii="宋体" w:hAnsi="宋体"/>
        </w:rPr>
      </w:pPr>
      <w:r>
        <w:rPr>
          <w:rFonts w:hint="eastAsia" w:ascii="宋体" w:hAnsi="宋体"/>
        </w:rPr>
        <w:t>声明人：（公章）</w:t>
      </w:r>
    </w:p>
    <w:p>
      <w:pPr>
        <w:spacing w:line="360" w:lineRule="auto"/>
        <w:ind w:firstLine="5103" w:firstLineChars="2430"/>
        <w:rPr>
          <w:rFonts w:ascii="宋体" w:hAnsi="宋体"/>
          <w:b/>
        </w:rPr>
      </w:pPr>
      <w:r>
        <w:rPr>
          <w:rFonts w:hint="eastAsia"/>
        </w:rPr>
        <w:t>日期：    年   月</w:t>
      </w:r>
      <w:r>
        <w:br w:type="page"/>
      </w:r>
      <w:bookmarkEnd w:id="51"/>
      <w:bookmarkEnd w:id="52"/>
      <w:bookmarkEnd w:id="53"/>
      <w:bookmarkEnd w:id="54"/>
      <w:bookmarkEnd w:id="55"/>
      <w:bookmarkEnd w:id="56"/>
      <w:bookmarkEnd w:id="57"/>
    </w:p>
    <w:p>
      <w:pPr>
        <w:pStyle w:val="2"/>
        <w:rPr>
          <w:rFonts w:ascii="宋体" w:hAnsi="宋体" w:cs="宋体"/>
          <w:sz w:val="21"/>
          <w:szCs w:val="21"/>
        </w:rPr>
      </w:pPr>
      <w:bookmarkStart w:id="58" w:name="_Toc490133036"/>
      <w:bookmarkStart w:id="59" w:name="_Toc504044388"/>
      <w:bookmarkStart w:id="60" w:name="_Toc504056876"/>
      <w:bookmarkStart w:id="61" w:name="_Toc504573091"/>
      <w:bookmarkStart w:id="62" w:name="_Toc534273685"/>
      <w:bookmarkStart w:id="63" w:name="_Toc534273808"/>
      <w:r>
        <w:rPr>
          <w:rFonts w:hint="eastAsia" w:ascii="宋体" w:hAnsi="宋体" w:cs="宋体"/>
          <w:sz w:val="21"/>
          <w:szCs w:val="21"/>
        </w:rPr>
        <w:t>附件⑽、企业声明函格式</w:t>
      </w:r>
      <w:bookmarkEnd w:id="58"/>
      <w:bookmarkEnd w:id="59"/>
      <w:bookmarkEnd w:id="60"/>
      <w:bookmarkEnd w:id="61"/>
      <w:bookmarkEnd w:id="62"/>
      <w:bookmarkEnd w:id="63"/>
    </w:p>
    <w:p/>
    <w:p>
      <w:pPr>
        <w:widowControl/>
        <w:shd w:val="clear" w:color="auto" w:fill="FFFFFF"/>
        <w:spacing w:beforeLines="100"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</w:rPr>
        <w:t>中小企业声明函</w:t>
      </w:r>
    </w:p>
    <w:p>
      <w:pPr>
        <w:widowControl/>
        <w:shd w:val="clear" w:color="auto" w:fill="FFFFFF"/>
        <w:spacing w:line="360" w:lineRule="auto"/>
        <w:rPr>
          <w:rFonts w:ascii="宋体" w:hAnsi="宋体" w:cs="宋体"/>
          <w:snapToGrid w:val="0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  </w:t>
      </w:r>
      <w:r>
        <w:rPr>
          <w:rFonts w:hint="eastAsia" w:ascii="宋体" w:hAnsi="宋体" w:cs="宋体"/>
          <w:snapToGrid w:val="0"/>
          <w:kern w:val="0"/>
          <w:szCs w:val="21"/>
        </w:rPr>
        <w:t>本公司郑重声明，根据《政府采购促进中小企业发展暂行办法》（财库〔2011〕181号）的规定，本公司为______（请填写：中型、小型、微型）企业。即，本公司同时满足以下条件：</w:t>
      </w:r>
    </w:p>
    <w:p>
      <w:pPr>
        <w:widowControl/>
        <w:spacing w:line="400" w:lineRule="exact"/>
        <w:ind w:firstLine="420" w:firstLineChars="200"/>
        <w:jc w:val="left"/>
        <w:rPr>
          <w:rFonts w:ascii="宋体" w:hAnsi="宋体" w:cs="宋体"/>
          <w:snapToGrid w:val="0"/>
          <w:kern w:val="0"/>
          <w:szCs w:val="21"/>
        </w:rPr>
      </w:pPr>
      <w:r>
        <w:rPr>
          <w:rFonts w:hint="eastAsia" w:ascii="宋体" w:hAnsi="宋体" w:cs="宋体"/>
          <w:snapToGrid w:val="0"/>
          <w:kern w:val="0"/>
          <w:szCs w:val="21"/>
        </w:rPr>
        <w:t>1.根据《工业和信息化部、国家统计局、国家发展和改革委员会、财政部关于印发中小企业划型标准规定的通知》（工信部联企业〔2011〕300号）规定的划分标准，本公司为______（请填写：中型、小型、微型）企业。</w:t>
      </w:r>
    </w:p>
    <w:p>
      <w:pPr>
        <w:widowControl/>
        <w:spacing w:line="400" w:lineRule="exact"/>
        <w:ind w:firstLine="420" w:firstLineChars="200"/>
        <w:jc w:val="left"/>
        <w:rPr>
          <w:rFonts w:ascii="宋体" w:hAnsi="宋体" w:cs="宋体"/>
          <w:snapToGrid w:val="0"/>
          <w:kern w:val="0"/>
          <w:szCs w:val="21"/>
        </w:rPr>
      </w:pPr>
      <w:r>
        <w:rPr>
          <w:rFonts w:hint="eastAsia" w:ascii="宋体" w:hAnsi="宋体" w:cs="宋体"/>
          <w:snapToGrid w:val="0"/>
          <w:kern w:val="0"/>
          <w:szCs w:val="21"/>
        </w:rPr>
        <w:t>2.本公司参加______单位的______项目采购活动提供本企业制造的货物，由本企业承担工程、提供服务，或者提供其他______（请填写：中型、小型、微型）企业制造的货物。本条所称货物不包括使用大型企业注册商标的货物。</w:t>
      </w:r>
    </w:p>
    <w:p>
      <w:pPr>
        <w:widowControl/>
        <w:spacing w:line="400" w:lineRule="exact"/>
        <w:ind w:firstLine="420" w:firstLineChars="200"/>
        <w:jc w:val="left"/>
        <w:rPr>
          <w:rFonts w:ascii="宋体" w:hAnsi="宋体" w:cs="宋体"/>
          <w:snapToGrid w:val="0"/>
          <w:kern w:val="0"/>
          <w:szCs w:val="21"/>
        </w:rPr>
      </w:pPr>
      <w:r>
        <w:rPr>
          <w:rFonts w:hint="eastAsia" w:ascii="宋体" w:hAnsi="宋体" w:cs="宋体"/>
          <w:snapToGrid w:val="0"/>
          <w:kern w:val="0"/>
          <w:szCs w:val="21"/>
        </w:rPr>
        <w:t>本公司对上述声明的真实性负责。如有虚假，将依法承担相应责任。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ind w:firstLine="3990" w:firstLineChars="1900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ind w:firstLine="3990" w:firstLineChars="19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供应商（盖章）: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            </w:t>
      </w:r>
    </w:p>
    <w:p>
      <w:pPr>
        <w:widowControl/>
        <w:shd w:val="clear" w:color="auto" w:fill="FFFFFF"/>
        <w:spacing w:line="360" w:lineRule="auto"/>
        <w:ind w:firstLine="3990" w:firstLineChars="19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日    期：   年    月    日</w:t>
      </w:r>
    </w:p>
    <w:p>
      <w:pPr>
        <w:widowControl/>
        <w:shd w:val="clear" w:color="auto" w:fill="FFFFFF"/>
        <w:spacing w:line="360" w:lineRule="auto"/>
        <w:ind w:firstLine="4200"/>
        <w:rPr>
          <w:rFonts w:ascii="宋体" w:hAnsi="宋体" w:cs="宋体"/>
          <w:kern w:val="0"/>
          <w:szCs w:val="21"/>
        </w:rPr>
      </w:pPr>
    </w:p>
    <w:sectPr>
      <w:pgSz w:w="11906" w:h="16838"/>
      <w:pgMar w:top="1361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F134E"/>
    <w:multiLevelType w:val="multilevel"/>
    <w:tmpl w:val="3FDF134E"/>
    <w:lvl w:ilvl="0" w:tentative="0">
      <w:start w:val="1"/>
      <w:numFmt w:val="decimal"/>
      <w:lvlText w:val="%1、"/>
      <w:lvlJc w:val="left"/>
      <w:pPr>
        <w:ind w:left="1582" w:hanging="720"/>
      </w:pPr>
      <w:rPr>
        <w:rFonts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ind w:left="1702" w:hanging="420"/>
      </w:pPr>
    </w:lvl>
    <w:lvl w:ilvl="2" w:tentative="0">
      <w:start w:val="1"/>
      <w:numFmt w:val="lowerRoman"/>
      <w:lvlText w:val="%3."/>
      <w:lvlJc w:val="right"/>
      <w:pPr>
        <w:ind w:left="2122" w:hanging="420"/>
      </w:pPr>
    </w:lvl>
    <w:lvl w:ilvl="3" w:tentative="0">
      <w:start w:val="1"/>
      <w:numFmt w:val="decimal"/>
      <w:lvlText w:val="%4."/>
      <w:lvlJc w:val="left"/>
      <w:pPr>
        <w:ind w:left="2542" w:hanging="420"/>
      </w:pPr>
    </w:lvl>
    <w:lvl w:ilvl="4" w:tentative="0">
      <w:start w:val="1"/>
      <w:numFmt w:val="lowerLetter"/>
      <w:lvlText w:val="%5)"/>
      <w:lvlJc w:val="left"/>
      <w:pPr>
        <w:ind w:left="2962" w:hanging="420"/>
      </w:pPr>
    </w:lvl>
    <w:lvl w:ilvl="5" w:tentative="0">
      <w:start w:val="1"/>
      <w:numFmt w:val="lowerRoman"/>
      <w:lvlText w:val="%6."/>
      <w:lvlJc w:val="right"/>
      <w:pPr>
        <w:ind w:left="3382" w:hanging="420"/>
      </w:pPr>
    </w:lvl>
    <w:lvl w:ilvl="6" w:tentative="0">
      <w:start w:val="1"/>
      <w:numFmt w:val="decimal"/>
      <w:lvlText w:val="%7."/>
      <w:lvlJc w:val="left"/>
      <w:pPr>
        <w:ind w:left="3802" w:hanging="420"/>
      </w:pPr>
    </w:lvl>
    <w:lvl w:ilvl="7" w:tentative="0">
      <w:start w:val="1"/>
      <w:numFmt w:val="lowerLetter"/>
      <w:lvlText w:val="%8)"/>
      <w:lvlJc w:val="left"/>
      <w:pPr>
        <w:ind w:left="4222" w:hanging="420"/>
      </w:pPr>
    </w:lvl>
    <w:lvl w:ilvl="8" w:tentative="0">
      <w:start w:val="1"/>
      <w:numFmt w:val="lowerRoman"/>
      <w:lvlText w:val="%9."/>
      <w:lvlJc w:val="right"/>
      <w:pPr>
        <w:ind w:left="4642" w:hanging="420"/>
      </w:pPr>
    </w:lvl>
  </w:abstractNum>
  <w:abstractNum w:abstractNumId="1">
    <w:nsid w:val="5CBB3D33"/>
    <w:multiLevelType w:val="multilevel"/>
    <w:tmpl w:val="5CBB3D33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60A667F"/>
    <w:multiLevelType w:val="multilevel"/>
    <w:tmpl w:val="660A667F"/>
    <w:lvl w:ilvl="0" w:tentative="0">
      <w:start w:val="1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7F833FE"/>
    <w:multiLevelType w:val="multilevel"/>
    <w:tmpl w:val="77F833FE"/>
    <w:lvl w:ilvl="0" w:tentative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entative="0">
      <w:start w:val="5"/>
      <w:numFmt w:val="japaneseCounting"/>
      <w:lvlText w:val="%2、"/>
      <w:lvlJc w:val="left"/>
      <w:pPr>
        <w:ind w:left="906" w:hanging="4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20B"/>
    <w:rsid w:val="000372CE"/>
    <w:rsid w:val="00073540"/>
    <w:rsid w:val="00075681"/>
    <w:rsid w:val="00095AF2"/>
    <w:rsid w:val="000B29D1"/>
    <w:rsid w:val="000E49B3"/>
    <w:rsid w:val="000F6231"/>
    <w:rsid w:val="000F6415"/>
    <w:rsid w:val="00121333"/>
    <w:rsid w:val="001A4E4F"/>
    <w:rsid w:val="001E5385"/>
    <w:rsid w:val="001F26AB"/>
    <w:rsid w:val="001F564B"/>
    <w:rsid w:val="0023144C"/>
    <w:rsid w:val="00277357"/>
    <w:rsid w:val="002C0FBC"/>
    <w:rsid w:val="002C5527"/>
    <w:rsid w:val="002E296D"/>
    <w:rsid w:val="00331A4F"/>
    <w:rsid w:val="00350F51"/>
    <w:rsid w:val="00350FF8"/>
    <w:rsid w:val="00370E16"/>
    <w:rsid w:val="003A2758"/>
    <w:rsid w:val="003A7116"/>
    <w:rsid w:val="003E43B4"/>
    <w:rsid w:val="003F2075"/>
    <w:rsid w:val="0044052A"/>
    <w:rsid w:val="00477295"/>
    <w:rsid w:val="00486B8A"/>
    <w:rsid w:val="004F26BB"/>
    <w:rsid w:val="00505E08"/>
    <w:rsid w:val="005652EE"/>
    <w:rsid w:val="00571E2F"/>
    <w:rsid w:val="005B4856"/>
    <w:rsid w:val="005B71CA"/>
    <w:rsid w:val="005D6569"/>
    <w:rsid w:val="005F2E72"/>
    <w:rsid w:val="00614F1C"/>
    <w:rsid w:val="00626546"/>
    <w:rsid w:val="006376E1"/>
    <w:rsid w:val="006500B4"/>
    <w:rsid w:val="00676C1A"/>
    <w:rsid w:val="00691D6D"/>
    <w:rsid w:val="006A7A2F"/>
    <w:rsid w:val="006C4CB9"/>
    <w:rsid w:val="00702A47"/>
    <w:rsid w:val="00713F59"/>
    <w:rsid w:val="00722EF2"/>
    <w:rsid w:val="00737E6B"/>
    <w:rsid w:val="00761459"/>
    <w:rsid w:val="00761715"/>
    <w:rsid w:val="0078769A"/>
    <w:rsid w:val="007A265D"/>
    <w:rsid w:val="007B46D5"/>
    <w:rsid w:val="007C5EEB"/>
    <w:rsid w:val="007D0533"/>
    <w:rsid w:val="007E294A"/>
    <w:rsid w:val="007E5818"/>
    <w:rsid w:val="00812422"/>
    <w:rsid w:val="008A19CC"/>
    <w:rsid w:val="008A61B7"/>
    <w:rsid w:val="008C2FF6"/>
    <w:rsid w:val="008E3DF3"/>
    <w:rsid w:val="008E41E8"/>
    <w:rsid w:val="00963F25"/>
    <w:rsid w:val="009A417A"/>
    <w:rsid w:val="009A6CF1"/>
    <w:rsid w:val="009D6E25"/>
    <w:rsid w:val="00A129C4"/>
    <w:rsid w:val="00A3291A"/>
    <w:rsid w:val="00A44779"/>
    <w:rsid w:val="00A75176"/>
    <w:rsid w:val="00B16BC0"/>
    <w:rsid w:val="00B4748F"/>
    <w:rsid w:val="00B92F24"/>
    <w:rsid w:val="00BB5225"/>
    <w:rsid w:val="00BE680D"/>
    <w:rsid w:val="00C16A81"/>
    <w:rsid w:val="00C24571"/>
    <w:rsid w:val="00C83FD5"/>
    <w:rsid w:val="00C86A32"/>
    <w:rsid w:val="00CA0AA3"/>
    <w:rsid w:val="00CA5F6A"/>
    <w:rsid w:val="00CB77A8"/>
    <w:rsid w:val="00CC1D8F"/>
    <w:rsid w:val="00CC344B"/>
    <w:rsid w:val="00CF6C5B"/>
    <w:rsid w:val="00D458E7"/>
    <w:rsid w:val="00D52F1F"/>
    <w:rsid w:val="00D739F6"/>
    <w:rsid w:val="00DB69AF"/>
    <w:rsid w:val="00DC3230"/>
    <w:rsid w:val="00E1033F"/>
    <w:rsid w:val="00E32BAC"/>
    <w:rsid w:val="00E60FCE"/>
    <w:rsid w:val="00E87804"/>
    <w:rsid w:val="00E921F7"/>
    <w:rsid w:val="00E9317A"/>
    <w:rsid w:val="00E9320B"/>
    <w:rsid w:val="00EA0C1A"/>
    <w:rsid w:val="00EA6BF8"/>
    <w:rsid w:val="00EB10D1"/>
    <w:rsid w:val="00EC7472"/>
    <w:rsid w:val="00EE3CE2"/>
    <w:rsid w:val="00FB7195"/>
    <w:rsid w:val="07117A75"/>
    <w:rsid w:val="337F22B6"/>
    <w:rsid w:val="4265096E"/>
    <w:rsid w:val="724B08D1"/>
    <w:rsid w:val="7992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23"/>
    <w:qFormat/>
    <w:uiPriority w:val="99"/>
    <w:pPr>
      <w:keepNext/>
      <w:keepLines/>
      <w:spacing w:before="120" w:after="120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24"/>
    <w:qFormat/>
    <w:uiPriority w:val="0"/>
    <w:pPr>
      <w:ind w:firstLine="420"/>
    </w:pPr>
    <w:rPr>
      <w:rFonts w:asciiTheme="minorHAnsi" w:hAnsiTheme="minorHAnsi"/>
      <w:kern w:val="0"/>
      <w:sz w:val="20"/>
    </w:rPr>
  </w:style>
  <w:style w:type="paragraph" w:styleId="4">
    <w:name w:val="annotation text"/>
    <w:basedOn w:val="1"/>
    <w:link w:val="19"/>
    <w:semiHidden/>
    <w:unhideWhenUsed/>
    <w:uiPriority w:val="99"/>
    <w:pPr>
      <w:jc w:val="left"/>
    </w:pPr>
  </w:style>
  <w:style w:type="paragraph" w:styleId="5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22"/>
    <w:qFormat/>
    <w:uiPriority w:val="10"/>
    <w:pPr>
      <w:spacing w:before="240" w:after="60"/>
      <w:jc w:val="center"/>
      <w:outlineLvl w:val="0"/>
    </w:pPr>
    <w:rPr>
      <w:rFonts w:ascii="Cambria" w:hAnsi="Cambria" w:eastAsiaTheme="minorEastAsia"/>
      <w:b/>
      <w:bCs/>
      <w:kern w:val="0"/>
      <w:sz w:val="32"/>
      <w:szCs w:val="32"/>
    </w:rPr>
  </w:style>
  <w:style w:type="paragraph" w:styleId="9">
    <w:name w:val="annotation subject"/>
    <w:basedOn w:val="4"/>
    <w:next w:val="4"/>
    <w:link w:val="20"/>
    <w:semiHidden/>
    <w:unhideWhenUsed/>
    <w:qFormat/>
    <w:uiPriority w:val="99"/>
    <w:rPr>
      <w:b/>
      <w:bCs/>
    </w:r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6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7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8">
    <w:name w:val="批注框文本 Char"/>
    <w:basedOn w:val="11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9">
    <w:name w:val="批注文字 Char"/>
    <w:basedOn w:val="11"/>
    <w:link w:val="4"/>
    <w:semiHidden/>
    <w:qFormat/>
    <w:uiPriority w:val="99"/>
    <w:rPr>
      <w:rFonts w:ascii="Times New Roman" w:hAnsi="Times New Roman" w:eastAsia="宋体" w:cs="Times New Roman"/>
      <w:kern w:val="2"/>
      <w:sz w:val="21"/>
    </w:rPr>
  </w:style>
  <w:style w:type="character" w:customStyle="1" w:styleId="20">
    <w:name w:val="批注主题 Char"/>
    <w:basedOn w:val="19"/>
    <w:link w:val="9"/>
    <w:qFormat/>
    <w:uiPriority w:val="0"/>
  </w:style>
  <w:style w:type="character" w:customStyle="1" w:styleId="21">
    <w:name w:val="标题 Char"/>
    <w:basedOn w:val="11"/>
    <w:link w:val="8"/>
    <w:qFormat/>
    <w:uiPriority w:val="10"/>
    <w:rPr>
      <w:rFonts w:ascii="Cambria" w:hAnsi="Cambria" w:cs="Times New Roman"/>
      <w:b/>
      <w:bCs/>
      <w:sz w:val="32"/>
      <w:szCs w:val="32"/>
    </w:rPr>
  </w:style>
  <w:style w:type="character" w:customStyle="1" w:styleId="22">
    <w:name w:val="标题 Char1"/>
    <w:basedOn w:val="11"/>
    <w:link w:val="8"/>
    <w:qFormat/>
    <w:uiPriority w:val="10"/>
    <w:rPr>
      <w:rFonts w:eastAsia="宋体" w:asciiTheme="majorHAnsi" w:hAnsiTheme="majorHAnsi" w:cstheme="majorBidi"/>
      <w:b/>
      <w:bCs/>
      <w:kern w:val="2"/>
      <w:sz w:val="32"/>
      <w:szCs w:val="32"/>
    </w:rPr>
  </w:style>
  <w:style w:type="character" w:customStyle="1" w:styleId="23">
    <w:name w:val="标题 2 Char"/>
    <w:basedOn w:val="11"/>
    <w:link w:val="2"/>
    <w:qFormat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4">
    <w:name w:val="正文缩进 Char"/>
    <w:link w:val="3"/>
    <w:qFormat/>
    <w:locked/>
    <w:uiPriority w:val="0"/>
    <w:rPr>
      <w:rFonts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4DD906-C62B-4360-93F9-0DB71F4058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19</Pages>
  <Words>1178</Words>
  <Characters>6716</Characters>
  <Lines>55</Lines>
  <Paragraphs>15</Paragraphs>
  <TotalTime>64</TotalTime>
  <ScaleCrop>false</ScaleCrop>
  <LinksUpToDate>false</LinksUpToDate>
  <CharactersWithSpaces>7879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2020-12-02T05:21:00Z</dcterms:created>
  <dc:creator>汪娜</dc:creator>
  <cp:lastModifiedBy>旖旎</cp:lastModifiedBy>
  <cp:lastPrinted>2020-12-02T06:08:00Z</cp:lastPrinted>
  <dcterms:modified xsi:type="dcterms:W3CDTF">2021-01-19T06:26:09Z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